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240" w:lineRule="auto"/>
        <w:rPr>
          <w:rFonts w:hint="eastAsia" w:ascii="黑体" w:hAnsi="黑体" w:eastAsia="黑体" w:cs="黑体"/>
          <w:color w:val="auto"/>
          <w:kern w:val="0"/>
          <w:sz w:val="20"/>
          <w:szCs w:val="20"/>
          <w:lang w:val="en-US"/>
        </w:rPr>
        <w:sectPr>
          <w:headerReference r:id="rId6" w:type="first"/>
          <w:footerReference r:id="rId7" w:type="default"/>
          <w:headerReference r:id="rId5" w:type="even"/>
          <w:footerReference r:id="rId8" w:type="even"/>
          <w:pgSz w:w="11907" w:h="16839"/>
          <w:pgMar w:top="567" w:right="851" w:bottom="1361" w:left="1418" w:header="0" w:footer="0" w:gutter="0"/>
          <w:pgNumType w:fmt="upperRoman" w:start="1"/>
          <w:cols w:space="720" w:num="1"/>
          <w:titlePg/>
          <w:docGrid w:type="lines" w:linePitch="312" w:charSpace="0"/>
        </w:sectPr>
      </w:pPr>
      <w:bookmarkStart w:id="0" w:name="_Toc335893752"/>
      <w:bookmarkStart w:id="1" w:name="_Toc335894525"/>
      <w:bookmarkStart w:id="2" w:name="_Toc337576283"/>
      <w:bookmarkStart w:id="3" w:name="SectionMark0"/>
      <w:bookmarkStart w:id="4" w:name="SectionMark2"/>
      <w:bookmarkStart w:id="5" w:name="_Toc337576323"/>
      <w:r>
        <w:rPr>
          <w:rFonts w:hint="eastAsia" w:ascii="黑体" w:hAnsi="黑体" w:eastAsia="黑体" w:cs="黑体"/>
          <w:color w:val="auto"/>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19050</wp:posOffset>
                </wp:positionH>
                <wp:positionV relativeFrom="paragraph">
                  <wp:posOffset>2077720</wp:posOffset>
                </wp:positionV>
                <wp:extent cx="6121400" cy="0"/>
                <wp:effectExtent l="0" t="6350" r="0" b="6350"/>
                <wp:wrapNone/>
                <wp:docPr id="20" name="直线 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a:effectLst/>
                      </wps:spPr>
                      <wps:bodyPr/>
                    </wps:wsp>
                  </a:graphicData>
                </a:graphic>
              </wp:anchor>
            </w:drawing>
          </mc:Choice>
          <mc:Fallback>
            <w:pict>
              <v:line id="直线 2" o:spid="_x0000_s1026" o:spt="20" style="position:absolute;left:0pt;margin-left:1.5pt;margin-top:163.6pt;height:0pt;width:482pt;z-index:251666432;mso-width-relative:page;mso-height-relative:page;" filled="f" stroked="t" coordsize="21600,21600" o:gfxdata="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BUpADXAAAACQEAAA8AAAAAAAAA&#10;AQAgAAAAIgAAAGRycy9kb3ducmV2LnhtbFBLAQIUABQAAAAIAIdO4kCt3h0+2QEAALEDAAAOAAAA&#10;AAAAAAEAIAAAACYBAABkcnMvZTJvRG9jLnhtbFBLBQYAAAAABgAGAFkBAABxBQAAAAA=&#10;">
                <v:fill on="f" focussize="0,0"/>
                <v:stroke weight="1pt" color="#000000" joinstyle="round"/>
                <v:imagedata o:title=""/>
                <o:lock v:ext="edit" aspectratio="f"/>
              </v:lin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74624"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22"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ffectLst/>
                      </wps:spPr>
                      <wps:txbx>
                        <w:txbxContent>
                          <w:p>
                            <w:pPr>
                              <w:pStyle w:val="130"/>
                              <w:spacing w:before="370" w:line="460" w:lineRule="exact"/>
                              <w:rPr>
                                <w:rFonts w:ascii="黑体" w:hAnsi="黑体" w:eastAsia="黑体" w:cs="黑体"/>
                                <w:sz w:val="52"/>
                                <w:szCs w:val="52"/>
                              </w:rPr>
                            </w:pPr>
                            <w:bookmarkStart w:id="90" w:name="OLE_LINK3"/>
                            <w:r>
                              <w:rPr>
                                <w:rFonts w:hint="eastAsia" w:ascii="黑体" w:hAnsi="黑体" w:eastAsia="黑体" w:cs="黑体"/>
                                <w:sz w:val="52"/>
                                <w:szCs w:val="52"/>
                              </w:rPr>
                              <w:t xml:space="preserve">数字产品网络安全要求  </w:t>
                            </w:r>
                          </w:p>
                          <w:bookmarkEnd w:id="90"/>
                          <w:p>
                            <w:pPr>
                              <w:pStyle w:val="130"/>
                              <w:spacing w:line="460" w:lineRule="exact"/>
                              <w:rPr>
                                <w:rFonts w:ascii="黑体" w:hAnsi="黑体" w:eastAsia="黑体" w:cs="黑体"/>
                                <w:bCs/>
                                <w:szCs w:val="28"/>
                              </w:rPr>
                            </w:pPr>
                          </w:p>
                          <w:p>
                            <w:pPr>
                              <w:spacing w:line="460" w:lineRule="exact"/>
                              <w:jc w:val="center"/>
                              <w:rPr>
                                <w:rFonts w:ascii="黑体" w:hAnsi="黑体" w:eastAsia="黑体" w:cs="黑体"/>
                                <w:bCs/>
                                <w:sz w:val="28"/>
                                <w:szCs w:val="28"/>
                              </w:rPr>
                            </w:pPr>
                          </w:p>
                          <w:p>
                            <w:pPr>
                              <w:pStyle w:val="5"/>
                              <w:spacing w:before="312" w:beforeLines="100"/>
                              <w:jc w:val="center"/>
                              <w:rPr>
                                <w:rFonts w:ascii="Times New Roman" w:hAnsi="Times New Roman"/>
                              </w:rPr>
                            </w:pPr>
                            <w:r>
                              <w:rPr>
                                <w:rFonts w:ascii="黑体" w:hAnsi="黑体" w:cs="黑体"/>
                                <w:b w:val="0"/>
                              </w:rPr>
                              <w:t>Cybersecur</w:t>
                            </w:r>
                            <w:r>
                              <w:rPr>
                                <w:rFonts w:hint="eastAsia" w:ascii="黑体" w:hAnsi="黑体" w:cs="黑体"/>
                                <w:b w:val="0"/>
                                <w:lang w:val="en-US" w:eastAsia="zh-CN"/>
                              </w:rPr>
                              <w:t>i</w:t>
                            </w:r>
                            <w:r>
                              <w:rPr>
                                <w:rFonts w:ascii="黑体" w:hAnsi="黑体" w:cs="黑体"/>
                                <w:b w:val="0"/>
                              </w:rPr>
                              <w:t>ty requirements for digital products</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74624;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FefcdgAAAAJAQAADwAA&#10;AAAAAAABACAAAAAiAAAAZHJzL2Rvd25yZXYueG1sUEsBAhQAFAAAAAgAh07iQNwUou8WAgAAOwQA&#10;AA4AAAAAAAAAAQAgAAAAJwEAAGRycy9lMm9Eb2MueG1sUEsFBgAAAAAGAAYAWQEAAK8FAAAAAA==&#10;">
                <v:fill on="t" focussize="0,0"/>
                <v:stroke on="f"/>
                <v:imagedata o:title=""/>
                <o:lock v:ext="edit" aspectratio="f"/>
                <v:textbox inset="0mm,0mm,0mm,0mm">
                  <w:txbxContent>
                    <w:p>
                      <w:pPr>
                        <w:pStyle w:val="130"/>
                        <w:spacing w:before="370" w:line="460" w:lineRule="exact"/>
                        <w:rPr>
                          <w:rFonts w:ascii="黑体" w:hAnsi="黑体" w:eastAsia="黑体" w:cs="黑体"/>
                          <w:sz w:val="52"/>
                          <w:szCs w:val="52"/>
                        </w:rPr>
                      </w:pPr>
                      <w:bookmarkStart w:id="90" w:name="OLE_LINK3"/>
                      <w:r>
                        <w:rPr>
                          <w:rFonts w:hint="eastAsia" w:ascii="黑体" w:hAnsi="黑体" w:eastAsia="黑体" w:cs="黑体"/>
                          <w:sz w:val="52"/>
                          <w:szCs w:val="52"/>
                        </w:rPr>
                        <w:t xml:space="preserve">数字产品网络安全要求  </w:t>
                      </w:r>
                    </w:p>
                    <w:bookmarkEnd w:id="90"/>
                    <w:p>
                      <w:pPr>
                        <w:pStyle w:val="130"/>
                        <w:spacing w:line="460" w:lineRule="exact"/>
                        <w:rPr>
                          <w:rFonts w:ascii="黑体" w:hAnsi="黑体" w:eastAsia="黑体" w:cs="黑体"/>
                          <w:bCs/>
                          <w:szCs w:val="28"/>
                        </w:rPr>
                      </w:pPr>
                    </w:p>
                    <w:p>
                      <w:pPr>
                        <w:spacing w:line="460" w:lineRule="exact"/>
                        <w:jc w:val="center"/>
                        <w:rPr>
                          <w:rFonts w:ascii="黑体" w:hAnsi="黑体" w:eastAsia="黑体" w:cs="黑体"/>
                          <w:bCs/>
                          <w:sz w:val="28"/>
                          <w:szCs w:val="28"/>
                        </w:rPr>
                      </w:pPr>
                    </w:p>
                    <w:p>
                      <w:pPr>
                        <w:pStyle w:val="5"/>
                        <w:spacing w:before="312" w:beforeLines="100"/>
                        <w:jc w:val="center"/>
                        <w:rPr>
                          <w:rFonts w:ascii="Times New Roman" w:hAnsi="Times New Roman"/>
                        </w:rPr>
                      </w:pPr>
                      <w:r>
                        <w:rPr>
                          <w:rFonts w:ascii="黑体" w:hAnsi="黑体" w:cs="黑体"/>
                          <w:b w:val="0"/>
                        </w:rPr>
                        <w:t>Cybersecur</w:t>
                      </w:r>
                      <w:r>
                        <w:rPr>
                          <w:rFonts w:hint="eastAsia" w:ascii="黑体" w:hAnsi="黑体" w:cs="黑体"/>
                          <w:b w:val="0"/>
                          <w:lang w:val="en-US" w:eastAsia="zh-CN"/>
                        </w:rPr>
                        <w:t>i</w:t>
                      </w:r>
                      <w:r>
                        <w:rPr>
                          <w:rFonts w:ascii="黑体" w:hAnsi="黑体" w:cs="黑体"/>
                          <w:b w:val="0"/>
                        </w:rPr>
                        <w:t>ty requirements for digital products</w:t>
                      </w:r>
                    </w:p>
                    <w:p>
                      <w:pPr>
                        <w:pStyle w:val="130"/>
                      </w:pPr>
                      <w:r>
                        <w:rPr>
                          <w:rFonts w:hint="eastAsia"/>
                        </w:rPr>
                        <w:t>（</w:t>
                      </w:r>
                      <w:r>
                        <w:rPr>
                          <w:rFonts w:hint="eastAsia"/>
                          <w:lang w:val="en-US" w:eastAsia="zh-CN"/>
                        </w:rPr>
                        <w:t>征求意见稿</w:t>
                      </w:r>
                      <w:r>
                        <w:rPr>
                          <w:rFonts w:hint="eastAsia"/>
                        </w:rPr>
                        <w:t>）</w:t>
                      </w:r>
                    </w:p>
                    <w:p>
                      <w:pPr>
                        <w:pStyle w:val="130"/>
                      </w:pPr>
                    </w:p>
                    <w:p>
                      <w:pPr>
                        <w:jc w:val="center"/>
                        <w:rPr>
                          <w:sz w:val="30"/>
                          <w:szCs w:val="30"/>
                        </w:rPr>
                      </w:pPr>
                    </w:p>
                    <w:p>
                      <w:pPr>
                        <w:pStyle w:val="130"/>
                      </w:pP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9504" behindDoc="0" locked="0" layoutInCell="1" allowOverlap="1">
                <wp:simplePos x="0" y="0"/>
                <wp:positionH relativeFrom="column">
                  <wp:posOffset>-55245</wp:posOffset>
                </wp:positionH>
                <wp:positionV relativeFrom="paragraph">
                  <wp:posOffset>8695690</wp:posOffset>
                </wp:positionV>
                <wp:extent cx="5831840" cy="0"/>
                <wp:effectExtent l="0" t="6350" r="0" b="6350"/>
                <wp:wrapNone/>
                <wp:docPr id="21" name="直线 3"/>
                <wp:cNvGraphicFramePr/>
                <a:graphic xmlns:a="http://schemas.openxmlformats.org/drawingml/2006/main">
                  <a:graphicData uri="http://schemas.microsoft.com/office/word/2010/wordprocessingShape">
                    <wps:wsp>
                      <wps:cNvCnPr>
                        <a:cxnSpLocks noChangeShapeType="1"/>
                      </wps:cNvCnPr>
                      <wps:spPr bwMode="auto">
                        <a:xfrm>
                          <a:off x="0" y="0"/>
                          <a:ext cx="5831840" cy="0"/>
                        </a:xfrm>
                        <a:prstGeom prst="line">
                          <a:avLst/>
                        </a:prstGeom>
                        <a:noFill/>
                        <a:ln w="12700">
                          <a:solidFill>
                            <a:srgbClr val="000000"/>
                          </a:solidFill>
                          <a:round/>
                        </a:ln>
                        <a:effectLst/>
                      </wps:spPr>
                      <wps:bodyPr/>
                    </wps:wsp>
                  </a:graphicData>
                </a:graphic>
              </wp:anchor>
            </w:drawing>
          </mc:Choice>
          <mc:Fallback>
            <w:pict>
              <v:line id="直线 3" o:spid="_x0000_s1026" o:spt="20" style="position:absolute;left:0pt;margin-left:-4.35pt;margin-top:684.7pt;height:0pt;width:459.2pt;z-index:251669504;mso-width-relative:page;mso-height-relative:page;" filled="f" stroked="t" coordsize="21600,21600" o:gfxdata="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uo32dgAAAAMAQAADwAA&#10;AAAAAAABACAAAAAiAAAAZHJzL2Rvd25yZXYueG1sUEsBAhQAFAAAAAgAh07iQGZ5ZAHdAQAAsQMA&#10;AA4AAAAAAAAAAQAgAAAAJwEAAGRycy9lMm9Eb2MueG1sUEsFBgAAAAAGAAYAWQEAAHYFAAAAAA==&#10;">
                <v:fill on="f" focussize="0,0"/>
                <v:stroke weight="1pt" color="#000000" joinstyle="round"/>
                <v:imagedata o:title=""/>
                <o:lock v:ext="edit" aspectratio="f"/>
              </v:lin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4384" behindDoc="0" locked="1" layoutInCell="1" allowOverlap="1">
                <wp:simplePos x="0" y="0"/>
                <wp:positionH relativeFrom="margin">
                  <wp:posOffset>-55245</wp:posOffset>
                </wp:positionH>
                <wp:positionV relativeFrom="margin">
                  <wp:posOffset>8871585</wp:posOffset>
                </wp:positionV>
                <wp:extent cx="5887085" cy="363220"/>
                <wp:effectExtent l="0" t="0" r="18415" b="17780"/>
                <wp:wrapNone/>
                <wp:docPr id="19" name="fmFrame7"/>
                <wp:cNvGraphicFramePr/>
                <a:graphic xmlns:a="http://schemas.openxmlformats.org/drawingml/2006/main">
                  <a:graphicData uri="http://schemas.microsoft.com/office/word/2010/wordprocessingShape">
                    <wps:wsp>
                      <wps:cNvSpPr txBox="1">
                        <a:spLocks noChangeArrowheads="1"/>
                      </wps:cNvSpPr>
                      <wps:spPr bwMode="auto">
                        <a:xfrm>
                          <a:off x="0" y="0"/>
                          <a:ext cx="5887085" cy="363220"/>
                        </a:xfrm>
                        <a:prstGeom prst="rect">
                          <a:avLst/>
                        </a:prstGeom>
                        <a:solidFill>
                          <a:srgbClr val="FFFFFF"/>
                        </a:solidFill>
                        <a:ln>
                          <a:noFill/>
                        </a:ln>
                        <a:effectLst/>
                      </wps:spPr>
                      <wps:txbx>
                        <w:txbxContent>
                          <w:p>
                            <w:pPr>
                              <w:pStyle w:val="156"/>
                              <w:spacing w:before="156" w:after="156"/>
                            </w:pPr>
                            <w:r>
                              <w:rPr>
                                <w:rFonts w:hint="eastAsia"/>
                                <w:sz w:val="32"/>
                                <w:szCs w:val="32"/>
                              </w:rPr>
                              <w:t>中国出入境检验检疫协会</w:t>
                            </w:r>
                            <w:r>
                              <w:rPr>
                                <w:rStyle w:val="234"/>
                                <w:rFonts w:hint="eastAsia"/>
                              </w:rPr>
                              <w:t xml:space="preserve"> 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4.35pt;margin-top:698.55pt;height:28.6pt;width:463.55pt;mso-position-horizontal-relative:margin;mso-position-vertical-relative:margin;z-index:251664384;mso-width-relative:page;mso-height-relative:page;" fillcolor="#FFFFFF" filled="t" stroked="f" coordsize="21600,21600" o:gfxdata="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iNV009sAAAAMAQAA&#10;DwAAAAAAAAABACAAAAAiAAAAZHJzL2Rvd25yZXYueG1sUEsBAhQAFAAAAAgAh07iQF5oev4WAgAA&#10;OgQAAA4AAAAAAAAAAQAgAAAAKgEAAGRycy9lMm9Eb2MueG1sUEsFBgAAAAAGAAYAWQEAALIFAAAA&#10;AA==&#10;">
                <v:fill on="t" focussize="0,0"/>
                <v:stroke on="f"/>
                <v:imagedata o:title=""/>
                <o:lock v:ext="edit" aspectratio="f"/>
                <v:textbox inset="0mm,0mm,0mm,0mm">
                  <w:txbxContent>
                    <w:p>
                      <w:pPr>
                        <w:pStyle w:val="156"/>
                        <w:spacing w:before="156" w:after="156"/>
                      </w:pPr>
                      <w:r>
                        <w:rPr>
                          <w:rFonts w:hint="eastAsia"/>
                          <w:sz w:val="32"/>
                          <w:szCs w:val="32"/>
                        </w:rPr>
                        <w:t>中国出入境检验检疫协会</w:t>
                      </w:r>
                      <w:r>
                        <w:rPr>
                          <w:rStyle w:val="234"/>
                          <w:rFonts w:hint="eastAsia"/>
                        </w:rPr>
                        <w:t xml:space="preserve"> 发布</w:t>
                      </w: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3360" behindDoc="0" locked="1" layoutInCell="1" allowOverlap="1">
                <wp:simplePos x="0" y="0"/>
                <wp:positionH relativeFrom="margin">
                  <wp:posOffset>3758565</wp:posOffset>
                </wp:positionH>
                <wp:positionV relativeFrom="margin">
                  <wp:posOffset>8242935</wp:posOffset>
                </wp:positionV>
                <wp:extent cx="2019300" cy="397510"/>
                <wp:effectExtent l="0" t="0" r="0" b="2540"/>
                <wp:wrapNone/>
                <wp:docPr id="18"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5.95pt;margin-top:649.05pt;height:31.3pt;width:159pt;mso-position-horizontal-relative:margin;mso-position-vertical-relative:margin;z-index:251663360;mso-width-relative:page;mso-height-relative:page;" fillcolor="#FFFFFF" filled="t" stroked="f" coordsize="21600,21600" o:gfxdata="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X6sUs2gAAAA0BAAAPAAAA&#10;AAAAAAEAIAAAACIAAABkcnMvZG93bnJldi54bWxQSwECFAAUAAAACACHTuJAPNyIVhMCAAA6BAAA&#10;DgAAAAAAAAABACAAAAApAQAAZHJzL2Uyb0RvYy54bWxQSwUGAAAAAAYABgBZAQAArgUAAAAA&#10;">
                <v:fill on="t" focussize="0,0"/>
                <v:stroke on="f"/>
                <v:imagedata o:title=""/>
                <o:lock v:ext="edit" aspectratio="f"/>
                <v:textbox inset="0mm,0mm,0mm,0mm">
                  <w:txbxContent>
                    <w:p>
                      <w:pPr>
                        <w:pStyle w:val="159"/>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实施</w:t>
                      </w: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5408" behindDoc="0" locked="1" layoutInCell="1" allowOverlap="1">
                <wp:simplePos x="0" y="0"/>
                <wp:positionH relativeFrom="margin">
                  <wp:posOffset>-57150</wp:posOffset>
                </wp:positionH>
                <wp:positionV relativeFrom="margin">
                  <wp:posOffset>8242935</wp:posOffset>
                </wp:positionV>
                <wp:extent cx="2019300" cy="397510"/>
                <wp:effectExtent l="0" t="0" r="0" b="2540"/>
                <wp:wrapNone/>
                <wp:docPr id="1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97566"/>
                        </a:xfrm>
                        <a:prstGeom prst="rect">
                          <a:avLst/>
                        </a:prstGeom>
                        <a:solidFill>
                          <a:srgbClr val="FFFFFF"/>
                        </a:solidFill>
                        <a:ln>
                          <a:noFill/>
                        </a:ln>
                        <a:effectLst/>
                      </wps:spPr>
                      <wps:txbx>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4.5pt;margin-top:649.05pt;height:31.3pt;width:159pt;mso-position-horizontal-relative:margin;mso-position-vertical-relative:margin;z-index:251665408;mso-width-relative:page;mso-height-relative:page;" fillcolor="#FFFFFF" filled="t" stroked="f" coordsize="21600,21600" o:gfxdata="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qhUEo2QAAAAwBAAAPAAAA&#10;AAAAAAEAIAAAACIAAABkcnMvZG93bnJldi54bWxQSwECFAAUAAAACACHTuJAel5WOxQCAAA6BAAA&#10;DgAAAAAAAAABACAAAAAoAQAAZHJzL2Uyb0RvYy54bWxQSwUGAAAAAAYABgBZAQAArgUAAAAA&#10;">
                <v:fill on="t" focussize="0,0"/>
                <v:stroke on="f"/>
                <v:imagedata o:title=""/>
                <o:lock v:ext="edit" aspectratio="f"/>
                <v:textbox inset="0mm,0mm,0mm,0mm">
                  <w:txbxContent>
                    <w:p>
                      <w:pPr>
                        <w:pStyle w:val="125"/>
                        <w:spacing w:before="156" w:after="156"/>
                        <w:rPr>
                          <w:rFonts w:ascii="黑体" w:hAnsi="黑体"/>
                        </w:rPr>
                      </w:pPr>
                      <w:r>
                        <w:rPr>
                          <w:rFonts w:hint="eastAsia" w:ascii="黑体" w:hAnsi="黑体"/>
                        </w:rPr>
                        <w:t>202</w:t>
                      </w:r>
                      <w:r>
                        <w:rPr>
                          <w:rFonts w:ascii="黑体" w:hAnsi="黑体"/>
                        </w:rPr>
                        <w:t>4</w:t>
                      </w:r>
                      <w:r>
                        <w:rPr>
                          <w:rFonts w:hint="eastAsia" w:ascii="黑体" w:hAnsi="黑体"/>
                        </w:rPr>
                        <w:t>-</w:t>
                      </w:r>
                      <w:r>
                        <w:rPr>
                          <w:rFonts w:ascii="黑体" w:hAnsi="黑体"/>
                        </w:rPr>
                        <w:t>XX</w:t>
                      </w:r>
                      <w:r>
                        <w:rPr>
                          <w:rFonts w:hint="eastAsia" w:ascii="黑体" w:hAnsi="黑体"/>
                        </w:rPr>
                        <w:t>-</w:t>
                      </w:r>
                      <w:r>
                        <w:rPr>
                          <w:rFonts w:ascii="黑体" w:hAnsi="黑体"/>
                        </w:rPr>
                        <w:t>XX</w:t>
                      </w:r>
                      <w:r>
                        <w:rPr>
                          <w:rFonts w:hint="eastAsia" w:ascii="黑体" w:hAnsi="黑体"/>
                        </w:rPr>
                        <w:t>发布</w:t>
                      </w: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2336" behindDoc="0" locked="1" layoutInCell="1" allowOverlap="1">
                <wp:simplePos x="0" y="0"/>
                <wp:positionH relativeFrom="margin">
                  <wp:posOffset>112395</wp:posOffset>
                </wp:positionH>
                <wp:positionV relativeFrom="margin">
                  <wp:posOffset>1285240</wp:posOffset>
                </wp:positionV>
                <wp:extent cx="5873750" cy="786130"/>
                <wp:effectExtent l="0" t="0" r="0" b="0"/>
                <wp:wrapNone/>
                <wp:docPr id="16" name="fmFrame3"/>
                <wp:cNvGraphicFramePr/>
                <a:graphic xmlns:a="http://schemas.openxmlformats.org/drawingml/2006/main">
                  <a:graphicData uri="http://schemas.microsoft.com/office/word/2010/wordprocessingShape">
                    <wps:wsp>
                      <wps:cNvSpPr txBox="1">
                        <a:spLocks noChangeArrowheads="1"/>
                      </wps:cNvSpPr>
                      <wps:spPr bwMode="auto">
                        <a:xfrm>
                          <a:off x="0" y="0"/>
                          <a:ext cx="5683250" cy="720090"/>
                        </a:xfrm>
                        <a:prstGeom prst="rect">
                          <a:avLst/>
                        </a:prstGeom>
                        <a:solidFill>
                          <a:srgbClr val="FFFFFF">
                            <a:alpha val="0"/>
                          </a:srgbClr>
                        </a:solidFill>
                        <a:ln>
                          <a:noFill/>
                        </a:ln>
                        <a:effectLst/>
                      </wps:spPr>
                      <wps:txbx>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91" w:name="_Hlk149209659"/>
                            <w:r>
                              <w:rPr>
                                <w:rFonts w:ascii="黑体" w:hAnsi="黑体" w:eastAsia="黑体" w:cs="黑体"/>
                                <w:szCs w:val="28"/>
                              </w:rPr>
                              <w:t>P/CIQA-</w:t>
                            </w:r>
                            <w:r>
                              <w:rPr>
                                <w:rFonts w:hint="eastAsia" w:ascii="黑体" w:hAnsi="黑体" w:eastAsia="黑体" w:cs="黑体"/>
                                <w:szCs w:val="28"/>
                                <w:lang w:val="en-US" w:eastAsia="zh-CN"/>
                              </w:rPr>
                              <w:t>198</w:t>
                            </w:r>
                            <w:r>
                              <w:rPr>
                                <w:rFonts w:ascii="黑体" w:hAnsi="黑体" w:eastAsia="黑体" w:cs="黑体"/>
                                <w:szCs w:val="28"/>
                              </w:rPr>
                              <w:t>-</w:t>
                            </w:r>
                            <w:bookmarkEnd w:id="91"/>
                            <w:r>
                              <w:rPr>
                                <w:rFonts w:ascii="黑体" w:hAnsi="黑体" w:eastAsia="黑体" w:cs="黑体"/>
                                <w:szCs w:val="28"/>
                              </w:rPr>
                              <w:t>2024</w:t>
                            </w:r>
                          </w:p>
                          <w:p>
                            <w:pPr>
                              <w:pStyle w:val="248"/>
                              <w:ind w:right="105" w:firstLine="420"/>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8.85pt;margin-top:101.2pt;height:61.9pt;width:462.5pt;mso-position-horizontal-relative:margin;mso-position-vertical-relative:margin;z-index:251662336;mso-width-relative:page;mso-height-relative:page;" fillcolor="#FFFFFF" filled="t" stroked="f" coordsize="21600,21600" o:gfxdata="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khb1gAA&#10;AAoBAAAPAAAAAAAAAAEAIAAAACIAAABkcnMvZG93bnJldi54bWxQSwECFAAUAAAACACHTuJAd2ow&#10;jSACAABXBAAADgAAAAAAAAABACAAAAAlAQAAZHJzL2Uyb0RvYy54bWxQSwUGAAAAAAYABgBZAQAA&#10;twUAAAAA&#10;">
                <v:fill on="t" opacity="0f" focussize="0,0"/>
                <v:stroke on="f"/>
                <v:imagedata o:title=""/>
                <o:lock v:ext="edit" aspectratio="f"/>
                <v:textbox inset="0mm,0mm,0mm,0mm">
                  <w:txbxContent>
                    <w:p>
                      <w:pPr>
                        <w:pStyle w:val="248"/>
                        <w:wordWrap w:val="0"/>
                        <w:spacing w:before="0"/>
                        <w:ind w:firstLine="420"/>
                        <w:rPr>
                          <w:rFonts w:ascii="黑体" w:eastAsia="黑体"/>
                        </w:rPr>
                      </w:pPr>
                    </w:p>
                    <w:p>
                      <w:pPr>
                        <w:pStyle w:val="248"/>
                        <w:wordWrap w:val="0"/>
                        <w:spacing w:before="0"/>
                        <w:ind w:firstLine="420"/>
                        <w:rPr>
                          <w:rFonts w:ascii="黑体" w:eastAsia="黑体"/>
                        </w:rPr>
                      </w:pPr>
                      <w:r>
                        <w:rPr>
                          <w:rFonts w:hint="eastAsia"/>
                          <w:szCs w:val="28"/>
                        </w:rPr>
                        <w:t xml:space="preserve"> </w:t>
                      </w:r>
                      <w:bookmarkStart w:id="91" w:name="_Hlk149209659"/>
                      <w:r>
                        <w:rPr>
                          <w:rFonts w:ascii="黑体" w:hAnsi="黑体" w:eastAsia="黑体" w:cs="黑体"/>
                          <w:szCs w:val="28"/>
                        </w:rPr>
                        <w:t>P/CIQA-</w:t>
                      </w:r>
                      <w:r>
                        <w:rPr>
                          <w:rFonts w:hint="eastAsia" w:ascii="黑体" w:hAnsi="黑体" w:eastAsia="黑体" w:cs="黑体"/>
                          <w:szCs w:val="28"/>
                          <w:lang w:val="en-US" w:eastAsia="zh-CN"/>
                        </w:rPr>
                        <w:t>198</w:t>
                      </w:r>
                      <w:r>
                        <w:rPr>
                          <w:rFonts w:ascii="黑体" w:hAnsi="黑体" w:eastAsia="黑体" w:cs="黑体"/>
                          <w:szCs w:val="28"/>
                        </w:rPr>
                        <w:t>-</w:t>
                      </w:r>
                      <w:bookmarkEnd w:id="91"/>
                      <w:r>
                        <w:rPr>
                          <w:rFonts w:ascii="黑体" w:hAnsi="黑体" w:eastAsia="黑体" w:cs="黑体"/>
                          <w:szCs w:val="28"/>
                        </w:rPr>
                        <w:t>2024</w:t>
                      </w:r>
                    </w:p>
                    <w:p>
                      <w:pPr>
                        <w:pStyle w:val="248"/>
                        <w:ind w:right="105" w:firstLine="420"/>
                      </w:pP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1312" behindDoc="0" locked="1" layoutInCell="1" allowOverlap="1">
                <wp:simplePos x="0" y="0"/>
                <wp:positionH relativeFrom="margin">
                  <wp:posOffset>3353435</wp:posOffset>
                </wp:positionH>
                <wp:positionV relativeFrom="margin">
                  <wp:posOffset>244475</wp:posOffset>
                </wp:positionV>
                <wp:extent cx="2371090" cy="720090"/>
                <wp:effectExtent l="0" t="0" r="10160" b="3810"/>
                <wp:wrapNone/>
                <wp:docPr id="15" name="fmFrame8"/>
                <wp:cNvGraphicFramePr/>
                <a:graphic xmlns:a="http://schemas.openxmlformats.org/drawingml/2006/main">
                  <a:graphicData uri="http://schemas.microsoft.com/office/word/2010/wordprocessingShape">
                    <wps:wsp>
                      <wps:cNvSpPr txBox="1">
                        <a:spLocks noChangeArrowheads="1"/>
                      </wps:cNvSpPr>
                      <wps:spPr bwMode="auto">
                        <a:xfrm>
                          <a:off x="0" y="0"/>
                          <a:ext cx="2371090" cy="720090"/>
                        </a:xfrm>
                        <a:prstGeom prst="rect">
                          <a:avLst/>
                        </a:prstGeom>
                        <a:solidFill>
                          <a:srgbClr val="FFFFFF"/>
                        </a:solidFill>
                        <a:ln>
                          <a:noFill/>
                        </a:ln>
                        <a:effectLst/>
                      </wps:spPr>
                      <wps:txbx>
                        <w:txbxContent>
                          <w:p>
                            <w:pPr>
                              <w:pStyle w:val="54"/>
                              <w:spacing w:before="156" w:after="156"/>
                            </w:pPr>
                          </w:p>
                        </w:txbxContent>
                      </wps:txbx>
                      <wps:bodyPr rot="0" vert="horz" wrap="square" lIns="0" tIns="0" rIns="0" bIns="0" anchor="t" anchorCtr="0" upright="1">
                        <a:noAutofit/>
                      </wps:bodyPr>
                    </wps:wsp>
                  </a:graphicData>
                </a:graphic>
              </wp:anchor>
            </w:drawing>
          </mc:Choice>
          <mc:Fallback>
            <w:pict>
              <v:shape id="fmFrame8" o:spid="_x0000_s1026" o:spt="202" type="#_x0000_t202" style="position:absolute;left:0pt;margin-left:264.05pt;margin-top:19.25pt;height:56.7pt;width:186.7pt;mso-position-horizontal-relative:margin;mso-position-vertical-relative:margin;z-index:251661312;mso-width-relative:page;mso-height-relative:page;" fillcolor="#FFFFFF" filled="t" stroked="f" coordsize="21600,21600" o:gfxdata="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acM3q2QAAAAoBAAAPAAAAAAAA&#10;AAEAIAAAACIAAABkcnMvZG93bnJldi54bWxQSwECFAAUAAAACACHTuJAe3E7CRECAAA6BAAADgAA&#10;AAAAAAABACAAAAAoAQAAZHJzL2Uyb0RvYy54bWxQSwUGAAAAAAYABgBZAQAAqwUAAAAA&#10;">
                <v:fill on="t" focussize="0,0"/>
                <v:stroke on="f"/>
                <v:imagedata o:title=""/>
                <o:lock v:ext="edit" aspectratio="f"/>
                <v:textbox inset="0mm,0mm,0mm,0mm">
                  <w:txbxContent>
                    <w:p>
                      <w:pPr>
                        <w:pStyle w:val="54"/>
                        <w:spacing w:before="156" w:after="156"/>
                      </w:pP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60288" behindDoc="0" locked="1" layoutInCell="1" allowOverlap="1">
                <wp:simplePos x="0" y="0"/>
                <wp:positionH relativeFrom="margin">
                  <wp:posOffset>431165</wp:posOffset>
                </wp:positionH>
                <wp:positionV relativeFrom="margin">
                  <wp:posOffset>904875</wp:posOffset>
                </wp:positionV>
                <wp:extent cx="5355590" cy="784225"/>
                <wp:effectExtent l="0" t="0" r="8890" b="8255"/>
                <wp:wrapNone/>
                <wp:docPr id="14" name="fmFrame2"/>
                <wp:cNvGraphicFramePr/>
                <a:graphic xmlns:a="http://schemas.openxmlformats.org/drawingml/2006/main">
                  <a:graphicData uri="http://schemas.microsoft.com/office/word/2010/wordprocessingShape">
                    <wps:wsp>
                      <wps:cNvSpPr txBox="1">
                        <a:spLocks noChangeArrowheads="1"/>
                      </wps:cNvSpPr>
                      <wps:spPr bwMode="auto">
                        <a:xfrm>
                          <a:off x="0" y="0"/>
                          <a:ext cx="5831840" cy="784225"/>
                        </a:xfrm>
                        <a:prstGeom prst="rect">
                          <a:avLst/>
                        </a:prstGeom>
                        <a:solidFill>
                          <a:srgbClr val="FFFFFF"/>
                        </a:solidFill>
                        <a:ln>
                          <a:noFill/>
                        </a:ln>
                        <a:effectLst/>
                      </wps:spPr>
                      <wps:txbx>
                        <w:txbxContent>
                          <w:p>
                            <w:pPr>
                              <w:pStyle w:val="155"/>
                              <w:spacing w:after="468"/>
                              <w:rPr>
                                <w:rFonts w:ascii="小标宋" w:eastAsia="小标宋"/>
                                <w:sz w:val="84"/>
                                <w:szCs w:val="84"/>
                              </w:rPr>
                            </w:pPr>
                            <w:r>
                              <w:rPr>
                                <w:rFonts w:hint="eastAsia" w:ascii="小标宋" w:eastAsia="小标宋"/>
                                <w:sz w:val="84"/>
                                <w:szCs w:val="84"/>
                              </w:rPr>
                              <w:t>团体标准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33.95pt;margin-top:71.25pt;height:61.75pt;width:421.7pt;mso-position-horizontal-relative:margin;mso-position-vertical-relative:margin;z-index:251660288;mso-width-relative:page;mso-height-relative:page;" fillcolor="#FFFFFF" filled="t" stroked="f" coordsize="21600,21600" o:gfxdata="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QyeSh9kAAAAKAQAADwAA&#10;AAAAAAABACAAAAAiAAAAZHJzL2Rvd25yZXYueG1sUEsBAhQAFAAAAAgAh07iQFiVATwVAgAAOgQA&#10;AA4AAAAAAAAAAQAgAAAAKAEAAGRycy9lMm9Eb2MueG1sUEsFBgAAAAAGAAYAWQEAAK8FAAAAAA==&#10;">
                <v:fill on="t" focussize="0,0"/>
                <v:stroke on="f"/>
                <v:imagedata o:title=""/>
                <o:lock v:ext="edit" aspectratio="f"/>
                <v:textbox inset="0mm,0mm,0mm,0mm">
                  <w:txbxContent>
                    <w:p>
                      <w:pPr>
                        <w:pStyle w:val="155"/>
                        <w:spacing w:after="468"/>
                        <w:rPr>
                          <w:rFonts w:ascii="小标宋" w:eastAsia="小标宋"/>
                          <w:sz w:val="84"/>
                          <w:szCs w:val="84"/>
                        </w:rPr>
                      </w:pPr>
                      <w:r>
                        <w:rPr>
                          <w:rFonts w:hint="eastAsia" w:ascii="小标宋" w:eastAsia="小标宋"/>
                          <w:sz w:val="84"/>
                          <w:szCs w:val="84"/>
                        </w:rPr>
                        <w:t>团体标准</w:t>
                      </w:r>
                    </w:p>
                  </w:txbxContent>
                </v:textbox>
                <w10:anchorlock/>
              </v:shape>
            </w:pict>
          </mc:Fallback>
        </mc:AlternateContent>
      </w:r>
      <w:r>
        <w:rPr>
          <w:rFonts w:hint="eastAsia" w:ascii="黑体" w:hAnsi="黑体" w:eastAsia="黑体" w:cs="黑体"/>
          <w:color w:val="auto"/>
          <w:kern w:val="0"/>
          <w:sz w:val="20"/>
          <w:szCs w:val="20"/>
        </w:rPr>
        <mc:AlternateContent>
          <mc:Choice Requires="wps">
            <w:drawing>
              <wp:anchor distT="0" distB="0" distL="114300" distR="114300" simplePos="0" relativeHeight="251659264" behindDoc="0" locked="1" layoutInCell="1" allowOverlap="1">
                <wp:simplePos x="0" y="0"/>
                <wp:positionH relativeFrom="margin">
                  <wp:posOffset>10795</wp:posOffset>
                </wp:positionH>
                <wp:positionV relativeFrom="margin">
                  <wp:posOffset>177800</wp:posOffset>
                </wp:positionV>
                <wp:extent cx="1006475" cy="498475"/>
                <wp:effectExtent l="0" t="0" r="3175" b="15875"/>
                <wp:wrapNone/>
                <wp:docPr id="13" name="fmFrame1"/>
                <wp:cNvGraphicFramePr/>
                <a:graphic xmlns:a="http://schemas.openxmlformats.org/drawingml/2006/main">
                  <a:graphicData uri="http://schemas.microsoft.com/office/word/2010/wordprocessingShape">
                    <wps:wsp>
                      <wps:cNvSpPr txBox="1">
                        <a:spLocks noChangeArrowheads="1"/>
                      </wps:cNvSpPr>
                      <wps:spPr bwMode="auto">
                        <a:xfrm>
                          <a:off x="0" y="0"/>
                          <a:ext cx="1006475" cy="498475"/>
                        </a:xfrm>
                        <a:prstGeom prst="rect">
                          <a:avLst/>
                        </a:prstGeom>
                        <a:solidFill>
                          <a:srgbClr val="FFFFFF"/>
                        </a:solidFill>
                        <a:ln>
                          <a:noFill/>
                        </a:ln>
                        <a:effectLst/>
                      </wps:spPr>
                      <wps:txbx>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85pt;margin-top:14pt;height:39.25pt;width:79.25pt;mso-position-horizontal-relative:margin;mso-position-vertical-relative:margin;z-index:251659264;mso-width-relative:page;mso-height-relative:page;" fillcolor="#FFFFFF" filled="t" stroked="f" coordsize="21600,21600" o:gfxdata="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RSkNYAAAAIAQAADwAAAAAAAAAB&#10;ACAAAAAiAAAAZHJzL2Rvd25yZXYueG1sUEsBAhQAFAAAAAgAh07iQE8OE7USAgAAOgQAAA4AAAAA&#10;AAAAAQAgAAAAJQEAAGRycy9lMm9Eb2MueG1sUEsFBgAAAAAGAAYAWQEAAKkFAAAAAA==&#10;">
                <v:fill on="t" focussize="0,0"/>
                <v:stroke on="f"/>
                <v:imagedata o:title=""/>
                <o:lock v:ext="edit" aspectratio="f"/>
                <v:textbox inset="0mm,0mm,0mm,0mm">
                  <w:txbxContent>
                    <w:p>
                      <w:pPr>
                        <w:rPr>
                          <w:rFonts w:ascii="黑体" w:hAnsi="黑体" w:eastAsia="黑体" w:cs="黑体"/>
                        </w:rPr>
                      </w:pPr>
                      <w:r>
                        <w:rPr>
                          <w:rFonts w:hint="eastAsia" w:ascii="黑体" w:hAnsi="黑体" w:eastAsia="黑体" w:cs="黑体"/>
                        </w:rPr>
                        <w:t>ICS 35.240</w:t>
                      </w:r>
                    </w:p>
                    <w:p>
                      <w:pPr>
                        <w:rPr>
                          <w:rFonts w:hint="default" w:ascii="黑体" w:hAnsi="黑体" w:eastAsia="黑体" w:cs="黑体"/>
                          <w:szCs w:val="22"/>
                          <w:lang w:val="en-US" w:eastAsia="zh-CN"/>
                        </w:rPr>
                      </w:pPr>
                      <w:r>
                        <w:rPr>
                          <w:rFonts w:hint="eastAsia" w:ascii="黑体" w:hAnsi="黑体" w:eastAsia="黑体" w:cs="黑体"/>
                        </w:rPr>
                        <w:t xml:space="preserve">CCS </w:t>
                      </w:r>
                      <w:r>
                        <w:rPr>
                          <w:rFonts w:ascii="黑体" w:hAnsi="黑体" w:eastAsia="黑体" w:cs="黑体"/>
                        </w:rPr>
                        <w:t>L</w:t>
                      </w:r>
                      <w:r>
                        <w:rPr>
                          <w:rFonts w:hint="eastAsia" w:ascii="黑体" w:hAnsi="黑体" w:eastAsia="黑体" w:cs="黑体"/>
                        </w:rPr>
                        <w:t xml:space="preserve"> </w:t>
                      </w:r>
                      <w:r>
                        <w:rPr>
                          <w:rFonts w:hint="eastAsia" w:ascii="黑体" w:hAnsi="黑体" w:eastAsia="黑体" w:cs="黑体"/>
                          <w:lang w:val="en-US" w:eastAsia="zh-CN"/>
                        </w:rPr>
                        <w:t>80</w:t>
                      </w:r>
                    </w:p>
                  </w:txbxContent>
                </v:textbox>
                <w10:anchorlock/>
              </v:shape>
            </w:pict>
          </mc:Fallback>
        </mc:AlternateContent>
      </w:r>
      <w:r>
        <w:rPr>
          <w:rFonts w:hint="eastAsia" w:ascii="黑体" w:hAnsi="黑体" w:eastAsia="黑体" w:cs="黑体"/>
          <w:color w:val="auto"/>
          <w:kern w:val="0"/>
          <w:sz w:val="20"/>
          <w:szCs w:val="20"/>
          <w:lang w:val="en-US" w:eastAsia="zh-CN"/>
        </w:rPr>
        <w:t>附件1</w:t>
      </w:r>
      <w:bookmarkStart w:id="92" w:name="_GoBack"/>
      <w:bookmarkEnd w:id="92"/>
    </w:p>
    <w:bookmarkEnd w:id="0"/>
    <w:bookmarkEnd w:id="1"/>
    <w:bookmarkEnd w:id="2"/>
    <w:bookmarkEnd w:id="3"/>
    <w:bookmarkEnd w:id="4"/>
    <w:bookmarkEnd w:id="5"/>
    <w:sdt>
      <w:sdtPr>
        <w:rPr>
          <w:rFonts w:hint="eastAsia" w:ascii="宋体" w:hAnsi="宋体" w:eastAsia="宋体" w:cs="宋体"/>
          <w:b w:val="0"/>
          <w:bCs w:val="0"/>
          <w:kern w:val="2"/>
          <w:sz w:val="21"/>
          <w:szCs w:val="21"/>
          <w:lang w:val="en-US" w:eastAsia="zh-CN" w:bidi="ar-SA"/>
        </w:rPr>
        <w:id w:val="559329151"/>
        <w15:color w:val="DBDBDB"/>
        <w:docPartObj>
          <w:docPartGallery w:val="Table of Contents"/>
          <w:docPartUnique/>
        </w:docPartObj>
      </w:sdtPr>
      <w:sdtEndPr>
        <w:rPr>
          <w:rFonts w:hint="eastAsia" w:ascii="宋体" w:hAnsi="宋体" w:eastAsia="宋体" w:cs="宋体"/>
          <w:b w:val="0"/>
          <w:bCs w:val="0"/>
          <w:kern w:val="2"/>
          <w:sz w:val="21"/>
          <w:szCs w:val="21"/>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b w:val="0"/>
              <w:bCs w:val="0"/>
              <w:sz w:val="21"/>
              <w:szCs w:val="21"/>
            </w:rPr>
          </w:pPr>
          <w:bookmarkStart w:id="6" w:name="_Toc161994357"/>
          <w:bookmarkStart w:id="7" w:name="_Toc337041925"/>
          <w:r>
            <w:rPr>
              <w:rFonts w:hint="eastAsia" w:ascii="宋体" w:hAnsi="宋体" w:eastAsia="宋体" w:cs="宋体"/>
              <w:b w:val="0"/>
              <w:bCs w:val="0"/>
              <w:sz w:val="21"/>
              <w:szCs w:val="21"/>
            </w:rPr>
            <w:t>目录</w:t>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TOC \o "1-3" \h \u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_Toc1461478985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320"/>
              <w:sz w:val="21"/>
              <w:szCs w:val="21"/>
            </w:rPr>
            <w:t>前</w:t>
          </w:r>
          <w:r>
            <w:rPr>
              <w:rFonts w:hint="eastAsia" w:ascii="宋体" w:hAnsi="宋体" w:eastAsia="宋体" w:cs="宋体"/>
              <w:b w:val="0"/>
              <w:bCs w:val="0"/>
              <w:sz w:val="21"/>
              <w:szCs w:val="21"/>
            </w:rPr>
            <w:t>言</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_Toc1461478985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II</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_Toc159346509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1 </w:t>
          </w:r>
          <w:r>
            <w:rPr>
              <w:rFonts w:hint="eastAsia" w:ascii="宋体" w:hAnsi="宋体" w:eastAsia="宋体" w:cs="宋体"/>
              <w:b w:val="0"/>
              <w:bCs w:val="0"/>
              <w:sz w:val="21"/>
              <w:szCs w:val="21"/>
            </w:rPr>
            <w:t>范围</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_Toc159346509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_Toc224668954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2 </w:t>
          </w:r>
          <w:r>
            <w:rPr>
              <w:rFonts w:hint="eastAsia" w:ascii="宋体" w:hAnsi="宋体" w:eastAsia="宋体" w:cs="宋体"/>
              <w:b w:val="0"/>
              <w:bCs w:val="0"/>
              <w:sz w:val="21"/>
              <w:szCs w:val="21"/>
            </w:rPr>
            <w:t>规范性引用文件</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_Toc224668954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_Toc734858452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3 </w:t>
          </w:r>
          <w:r>
            <w:rPr>
              <w:rFonts w:hint="eastAsia" w:ascii="宋体" w:hAnsi="宋体" w:eastAsia="宋体" w:cs="宋体"/>
              <w:b w:val="0"/>
              <w:bCs w:val="0"/>
              <w:sz w:val="21"/>
              <w:szCs w:val="21"/>
            </w:rPr>
            <w:t>术语和定义</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_Toc734858452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_Toc587548867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i w:val="0"/>
              <w:sz w:val="21"/>
              <w:szCs w:val="21"/>
            </w:rPr>
            <w:t xml:space="preserve">4 </w:t>
          </w:r>
          <w:r>
            <w:rPr>
              <w:rFonts w:hint="eastAsia" w:ascii="宋体" w:hAnsi="宋体" w:eastAsia="宋体" w:cs="宋体"/>
              <w:b w:val="0"/>
              <w:bCs w:val="0"/>
              <w:sz w:val="21"/>
              <w:szCs w:val="21"/>
            </w:rPr>
            <w:t>数字产品网络安全通用要求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_Toc587548867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1</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_Toc803998763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 xml:space="preserve">4.1 </w:t>
          </w:r>
          <w:r>
            <w:rPr>
              <w:rFonts w:hint="eastAsia" w:ascii="宋体" w:hAnsi="宋体" w:eastAsia="宋体" w:cs="宋体"/>
              <w:b w:val="0"/>
              <w:bCs w:val="0"/>
              <w:sz w:val="21"/>
              <w:szCs w:val="21"/>
              <w:lang w:val="de-DE"/>
            </w:rPr>
            <w:t>基本级网络安全通用要求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_Toc803998763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2</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7"/>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_Toc840102817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4.1.1 安全功能要求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_Toc840102817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2</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7"/>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_Toc2050549941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4.1.2 安全保障要求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_Toc2050549941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6"/>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_Toc775291331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lang w:val="de-DE"/>
            </w:rPr>
            <w:t>4.2 增强级安全通用要求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_Toc775291331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7"/>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_Toc1538113768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4.2.1 安全功能要求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_Toc1538113768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3</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7"/>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_Toc1817439837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4.2.2 安全保障要求</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_Toc1817439837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5</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pStyle w:val="255"/>
            <w:tabs>
              <w:tab w:val="right" w:leader="dot" w:pos="9354"/>
            </w:tabs>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\l _Toc2051429178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pacing w:val="105"/>
              <w:sz w:val="21"/>
              <w:szCs w:val="21"/>
            </w:rPr>
            <w:t>参考文</w:t>
          </w:r>
          <w:r>
            <w:rPr>
              <w:rFonts w:hint="eastAsia" w:ascii="宋体" w:hAnsi="宋体" w:eastAsia="宋体" w:cs="宋体"/>
              <w:b w:val="0"/>
              <w:bCs w:val="0"/>
              <w:sz w:val="21"/>
              <w:szCs w:val="21"/>
            </w:rPr>
            <w:t>献</w:t>
          </w:r>
          <w:r>
            <w:rPr>
              <w:rFonts w:hint="eastAsia" w:ascii="宋体" w:hAnsi="宋体" w:eastAsia="宋体" w:cs="宋体"/>
              <w:b w:val="0"/>
              <w:bCs w:val="0"/>
              <w:sz w:val="21"/>
              <w:szCs w:val="21"/>
            </w:rPr>
            <w:tab/>
          </w: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PAGEREF _Toc2051429178 \h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sz w:val="21"/>
              <w:szCs w:val="21"/>
            </w:rPr>
            <w:t>6</w:t>
          </w:r>
          <w:r>
            <w:rPr>
              <w:rFonts w:hint="eastAsia" w:ascii="宋体" w:hAnsi="宋体" w:eastAsia="宋体" w:cs="宋体"/>
              <w:b w:val="0"/>
              <w:bCs w:val="0"/>
              <w:sz w:val="21"/>
              <w:szCs w:val="21"/>
            </w:rPr>
            <w:fldChar w:fldCharType="end"/>
          </w:r>
          <w:r>
            <w:rPr>
              <w:rFonts w:hint="eastAsia" w:ascii="宋体" w:hAnsi="宋体" w:eastAsia="宋体" w:cs="宋体"/>
              <w:b w:val="0"/>
              <w:bCs w:val="0"/>
              <w:sz w:val="21"/>
              <w:szCs w:val="21"/>
            </w:rPr>
            <w:fldChar w:fldCharType="end"/>
          </w:r>
        </w:p>
        <w:p>
          <w:pPr>
            <w:spacing w:line="360" w:lineRule="auto"/>
            <w:outlineLvl w:val="9"/>
          </w:pPr>
          <w:r>
            <w:rPr>
              <w:rFonts w:hint="eastAsia" w:ascii="宋体" w:hAnsi="宋体" w:eastAsia="宋体" w:cs="宋体"/>
              <w:b w:val="0"/>
              <w:bCs w:val="0"/>
              <w:sz w:val="21"/>
              <w:szCs w:val="21"/>
            </w:rPr>
            <w:fldChar w:fldCharType="end"/>
          </w:r>
        </w:p>
      </w:sdtContent>
    </w:sdt>
    <w:p>
      <w:pPr>
        <w:pStyle w:val="94"/>
        <w:spacing w:after="360"/>
        <w:outlineLvl w:val="9"/>
        <w:rPr>
          <w:color w:val="auto"/>
        </w:rPr>
      </w:pPr>
      <w:bookmarkStart w:id="8" w:name="_Toc1461478985"/>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outlineLvl w:val="9"/>
        <w:rPr>
          <w:color w:val="auto"/>
        </w:rPr>
      </w:pPr>
    </w:p>
    <w:p>
      <w:pPr>
        <w:pStyle w:val="94"/>
        <w:spacing w:after="360"/>
        <w:rPr>
          <w:color w:val="auto"/>
        </w:rPr>
      </w:pPr>
      <w:r>
        <w:rPr>
          <w:color w:val="auto"/>
          <w:spacing w:val="320"/>
        </w:rPr>
        <w:t>前</w:t>
      </w:r>
      <w:r>
        <w:rPr>
          <w:color w:val="auto"/>
        </w:rPr>
        <w:t>言</w:t>
      </w:r>
      <w:bookmarkEnd w:id="6"/>
      <w:bookmarkEnd w:id="7"/>
      <w:bookmarkEnd w:id="8"/>
      <w:bookmarkStart w:id="9" w:name="BookMark2"/>
    </w:p>
    <w:p>
      <w:pPr>
        <w:pStyle w:val="61"/>
        <w:spacing w:line="360" w:lineRule="auto"/>
        <w:ind w:firstLine="420"/>
        <w:rPr>
          <w:color w:val="auto"/>
        </w:rPr>
      </w:pPr>
      <w:r>
        <w:rPr>
          <w:rFonts w:hint="eastAsia"/>
          <w:color w:val="auto"/>
        </w:rPr>
        <w:t>本文件按照GB/T 1.1—2020《标准化工作导则  第1部分：标准化文件的结构和起草规则》的规定起草。</w:t>
      </w:r>
    </w:p>
    <w:p>
      <w:pPr>
        <w:pStyle w:val="61"/>
        <w:spacing w:line="360" w:lineRule="auto"/>
        <w:ind w:firstLine="420"/>
        <w:rPr>
          <w:color w:val="auto"/>
        </w:rPr>
      </w:pPr>
      <w:r>
        <w:rPr>
          <w:rFonts w:hint="eastAsia"/>
          <w:color w:val="auto"/>
        </w:rPr>
        <w:t>请注意本文件的某些内容可能涉及专利。本文件的发布机构不承担识别这些专利的责任。</w:t>
      </w:r>
    </w:p>
    <w:p>
      <w:pPr>
        <w:pStyle w:val="61"/>
        <w:spacing w:line="360" w:lineRule="auto"/>
        <w:ind w:firstLine="420"/>
        <w:rPr>
          <w:color w:val="auto"/>
        </w:rPr>
      </w:pPr>
      <w:r>
        <w:rPr>
          <w:rFonts w:hint="eastAsia"/>
          <w:color w:val="auto"/>
        </w:rPr>
        <w:t>本文件由中国出入境检验检疫协会网络安全标准化技术委员会（CIQA/TC16）提出并归口。</w:t>
      </w:r>
    </w:p>
    <w:p>
      <w:pPr>
        <w:pStyle w:val="61"/>
        <w:spacing w:line="360" w:lineRule="auto"/>
        <w:ind w:firstLine="420"/>
        <w:rPr>
          <w:color w:val="auto"/>
        </w:rPr>
      </w:pPr>
      <w:r>
        <w:rPr>
          <w:rFonts w:hint="eastAsia"/>
          <w:color w:val="auto"/>
        </w:rPr>
        <w:t>本文件起草单位：北京时代新威信息技术有限公司、北京爱思考科技有限公司、北京数易轩科技有限公司、</w:t>
      </w:r>
      <w:r>
        <w:rPr>
          <w:rFonts w:hint="eastAsia" w:hAnsi="宋体"/>
          <w:color w:val="auto"/>
        </w:rPr>
        <w:t>… …。</w:t>
      </w:r>
    </w:p>
    <w:p>
      <w:pPr>
        <w:pStyle w:val="61"/>
        <w:spacing w:line="360" w:lineRule="auto"/>
        <w:ind w:firstLine="420"/>
        <w:rPr>
          <w:color w:val="auto"/>
        </w:rPr>
      </w:pPr>
      <w:r>
        <w:rPr>
          <w:rFonts w:hint="eastAsia"/>
          <w:color w:val="auto"/>
        </w:rPr>
        <w:t>本文件主要起草人：…</w:t>
      </w:r>
      <w:r>
        <w:rPr>
          <w:color w:val="auto"/>
        </w:rPr>
        <w:t xml:space="preserve"> </w:t>
      </w:r>
      <w:r>
        <w:rPr>
          <w:rFonts w:hint="eastAsia"/>
          <w:color w:val="auto"/>
        </w:rPr>
        <w:t>…。</w:t>
      </w:r>
    </w:p>
    <w:p>
      <w:pPr>
        <w:pStyle w:val="61"/>
        <w:spacing w:line="360" w:lineRule="auto"/>
        <w:ind w:firstLine="420"/>
        <w:rPr>
          <w:color w:val="auto"/>
        </w:rPr>
      </w:pPr>
      <w:r>
        <w:rPr>
          <w:rFonts w:hint="eastAsia"/>
          <w:color w:val="auto"/>
        </w:rPr>
        <w:t>本文件知识产权归中国出入境检验检疫协会所有。任何单位或个人未经许可，不得以营利为目的，印制、出版、翻译、转发或复制全文或部分文字。</w:t>
      </w:r>
    </w:p>
    <w:p>
      <w:pPr>
        <w:pStyle w:val="61"/>
        <w:spacing w:line="360" w:lineRule="auto"/>
        <w:ind w:firstLine="420"/>
        <w:rPr>
          <w:color w:val="auto"/>
        </w:rPr>
      </w:pPr>
      <w:r>
        <w:rPr>
          <w:rFonts w:hint="eastAsia"/>
          <w:color w:val="auto"/>
        </w:rPr>
        <w:t>本文件是首次发布。</w:t>
      </w:r>
    </w:p>
    <w:p>
      <w:pPr>
        <w:spacing w:line="20" w:lineRule="exact"/>
        <w:jc w:val="center"/>
        <w:rPr>
          <w:color w:val="auto"/>
        </w:rPr>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linePitch="312" w:charSpace="0"/>
        </w:sectPr>
      </w:pPr>
      <w:r>
        <w:rPr>
          <w:color w:val="auto"/>
        </w:rPr>
        <w:drawing>
          <wp:anchor distT="0" distB="0" distL="114300" distR="114300" simplePos="0" relativeHeight="251673600" behindDoc="0" locked="0" layoutInCell="1" allowOverlap="1">
            <wp:simplePos x="0" y="0"/>
            <wp:positionH relativeFrom="column">
              <wp:posOffset>69215</wp:posOffset>
            </wp:positionH>
            <wp:positionV relativeFrom="paragraph">
              <wp:posOffset>6042025</wp:posOffset>
            </wp:positionV>
            <wp:extent cx="200025" cy="257175"/>
            <wp:effectExtent l="0" t="0" r="9525" b="952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200025" cy="257175"/>
                    </a:xfrm>
                    <a:prstGeom prst="rect">
                      <a:avLst/>
                    </a:prstGeom>
                  </pic:spPr>
                </pic:pic>
              </a:graphicData>
            </a:graphic>
          </wp:anchor>
        </w:drawing>
      </w:r>
      <w:r>
        <w:rPr>
          <w:color w:val="auto"/>
        </w:rPr>
        <w:drawing>
          <wp:anchor distT="0" distB="0" distL="114300" distR="114300" simplePos="0" relativeHeight="251668480" behindDoc="0" locked="0" layoutInCell="1" allowOverlap="1">
            <wp:simplePos x="0" y="0"/>
            <wp:positionH relativeFrom="column">
              <wp:posOffset>-43815</wp:posOffset>
            </wp:positionH>
            <wp:positionV relativeFrom="paragraph">
              <wp:posOffset>6040755</wp:posOffset>
            </wp:positionV>
            <wp:extent cx="207010" cy="207010"/>
            <wp:effectExtent l="0" t="0" r="3175" b="31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06734" cy="206734"/>
                    </a:xfrm>
                    <a:prstGeom prst="rect">
                      <a:avLst/>
                    </a:prstGeom>
                  </pic:spPr>
                </pic:pic>
              </a:graphicData>
            </a:graphic>
          </wp:anchor>
        </w:drawing>
      </w:r>
      <w:bookmarkEnd w:id="9"/>
      <w:bookmarkStart w:id="10" w:name="BookMark4"/>
    </w:p>
    <w:p>
      <w:pPr>
        <w:spacing w:line="20" w:lineRule="exact"/>
        <w:jc w:val="center"/>
        <w:rPr>
          <w:color w:val="auto"/>
        </w:rPr>
      </w:pPr>
    </w:p>
    <w:p>
      <w:pPr>
        <w:spacing w:line="20" w:lineRule="exact"/>
        <w:jc w:val="center"/>
        <w:rPr>
          <w:rFonts w:ascii="黑体" w:hAnsi="黑体" w:eastAsia="黑体"/>
          <w:color w:val="auto"/>
          <w:sz w:val="32"/>
          <w:szCs w:val="32"/>
        </w:rPr>
      </w:pPr>
    </w:p>
    <w:sdt>
      <w:sdtPr>
        <w:rPr>
          <w:color w:val="auto"/>
        </w:rPr>
        <w:tag w:val="NEW_STAND_NAME"/>
        <w:id w:val="595910757"/>
        <w:lock w:val="sdtLocked"/>
        <w:placeholder>
          <w:docPart w:val="2083BD161E894264879851B21FBEAB63"/>
        </w:placeholder>
      </w:sdtPr>
      <w:sdtEndPr>
        <w:rPr>
          <w:color w:val="auto"/>
        </w:rPr>
      </w:sdtEndPr>
      <w:sdtContent>
        <w:p>
          <w:pPr>
            <w:pStyle w:val="182"/>
            <w:spacing w:before="240" w:beforeLines="100" w:after="528" w:afterLines="220"/>
            <w:rPr>
              <w:color w:val="auto"/>
            </w:rPr>
          </w:pPr>
          <w:bookmarkStart w:id="11" w:name="NEW_STAND_NAME"/>
          <w:bookmarkEnd w:id="11"/>
          <w:r>
            <w:rPr>
              <w:rFonts w:hint="eastAsia"/>
              <w:color w:val="auto"/>
            </w:rPr>
            <w:t>数字产品网络安全要求</w:t>
          </w:r>
        </w:p>
      </w:sdtContent>
    </w:sdt>
    <w:p>
      <w:pPr>
        <w:pStyle w:val="109"/>
        <w:spacing w:before="240" w:after="240"/>
        <w:rPr>
          <w:color w:val="auto"/>
        </w:rPr>
      </w:pPr>
      <w:bookmarkStart w:id="12" w:name="_Toc26718930"/>
      <w:bookmarkStart w:id="13" w:name="_Toc24884218"/>
      <w:bookmarkStart w:id="14" w:name="_Toc130482559"/>
      <w:bookmarkStart w:id="15" w:name="_Toc130373677"/>
      <w:bookmarkStart w:id="16" w:name="_Toc1749256336"/>
      <w:bookmarkStart w:id="17" w:name="_Toc26986530"/>
      <w:bookmarkStart w:id="18" w:name="_Toc100233915"/>
      <w:bookmarkStart w:id="19" w:name="_Toc26986771"/>
      <w:bookmarkStart w:id="20" w:name="_Toc2145069839"/>
      <w:bookmarkStart w:id="21" w:name="_Toc130546420"/>
      <w:bookmarkStart w:id="22" w:name="_Toc17233333"/>
      <w:bookmarkStart w:id="23" w:name="_Toc161994359"/>
      <w:bookmarkStart w:id="24" w:name="_Toc24884211"/>
      <w:bookmarkStart w:id="25" w:name="_Toc26648465"/>
      <w:bookmarkStart w:id="26" w:name="_Toc149236363"/>
      <w:bookmarkStart w:id="27" w:name="_Toc17233325"/>
      <w:bookmarkStart w:id="28" w:name="_Toc159346509"/>
      <w:r>
        <w:rPr>
          <w:rFonts w:hint="eastAsia"/>
          <w:color w:val="auto"/>
        </w:rPr>
        <w:t>范围</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pPr>
        <w:pStyle w:val="61"/>
        <w:ind w:firstLine="420"/>
        <w:rPr>
          <w:color w:val="auto"/>
        </w:rPr>
      </w:pPr>
      <w:bookmarkStart w:id="29" w:name="_Toc24884212"/>
      <w:bookmarkStart w:id="30" w:name="_Toc17233334"/>
      <w:bookmarkStart w:id="31" w:name="_Toc24884219"/>
      <w:bookmarkStart w:id="32" w:name="_Toc26648466"/>
      <w:bookmarkStart w:id="33" w:name="_Toc17233326"/>
      <w:r>
        <w:rPr>
          <w:rFonts w:hint="eastAsia"/>
          <w:color w:val="auto"/>
        </w:rPr>
        <w:t>本文件规定了数字产品的安全通用要求，包括安全功能要求和安全保障要求。</w:t>
      </w:r>
    </w:p>
    <w:p>
      <w:pPr>
        <w:pStyle w:val="61"/>
        <w:ind w:firstLine="420"/>
        <w:rPr>
          <w:color w:val="auto"/>
        </w:rPr>
      </w:pPr>
      <w:r>
        <w:rPr>
          <w:rFonts w:hint="eastAsia"/>
          <w:color w:val="auto"/>
        </w:rPr>
        <w:t>本文件适用于数字产品提供者进行数字产品的网络安全设计、生产，也可用于指导第三方检验检测认证机构对数字产品进行网络安全检测。</w:t>
      </w:r>
    </w:p>
    <w:p>
      <w:pPr>
        <w:pStyle w:val="109"/>
        <w:spacing w:before="240" w:after="240"/>
        <w:rPr>
          <w:color w:val="auto"/>
        </w:rPr>
      </w:pPr>
      <w:bookmarkStart w:id="34" w:name="_Toc26718931"/>
      <w:bookmarkStart w:id="35" w:name="_Toc26986772"/>
      <w:bookmarkStart w:id="36" w:name="_Toc100233916"/>
      <w:bookmarkStart w:id="37" w:name="_Toc130373678"/>
      <w:bookmarkStart w:id="38" w:name="_Toc130482560"/>
      <w:bookmarkStart w:id="39" w:name="_Toc26986531"/>
      <w:bookmarkStart w:id="40" w:name="_Toc233318237"/>
      <w:bookmarkStart w:id="41" w:name="_Toc149236364"/>
      <w:bookmarkStart w:id="42" w:name="_Toc161994360"/>
      <w:bookmarkStart w:id="43" w:name="_Toc224668954"/>
      <w:bookmarkStart w:id="44" w:name="_Toc130546421"/>
      <w:bookmarkStart w:id="45" w:name="_Toc700111722"/>
      <w:r>
        <w:rPr>
          <w:rFonts w:hint="eastAsia"/>
          <w:color w:val="auto"/>
        </w:rPr>
        <w:t>规范性引用文件</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61"/>
        <w:spacing w:line="288" w:lineRule="auto"/>
        <w:ind w:firstLine="420"/>
        <w:rPr>
          <w:color w:val="auto"/>
          <w:szCs w:val="22"/>
        </w:rPr>
      </w:pPr>
      <w:r>
        <w:rPr>
          <w:rFonts w:hint="eastAsia"/>
          <w:color w:val="auto"/>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61"/>
        <w:spacing w:line="288" w:lineRule="auto"/>
        <w:ind w:firstLine="420"/>
        <w:rPr>
          <w:color w:val="auto"/>
          <w:szCs w:val="22"/>
        </w:rPr>
      </w:pPr>
      <w:r>
        <w:rPr>
          <w:rFonts w:hint="eastAsia"/>
          <w:color w:val="auto"/>
          <w:szCs w:val="22"/>
        </w:rPr>
        <w:t>G</w:t>
      </w:r>
      <w:r>
        <w:rPr>
          <w:color w:val="auto"/>
          <w:szCs w:val="22"/>
        </w:rPr>
        <w:t>B/T 25069</w:t>
      </w:r>
      <w:r>
        <w:rPr>
          <w:rFonts w:hint="eastAsia"/>
          <w:color w:val="auto"/>
          <w:szCs w:val="22"/>
        </w:rPr>
        <w:t xml:space="preserve"> 信息安全技术 术语</w:t>
      </w:r>
    </w:p>
    <w:p>
      <w:pPr>
        <w:pStyle w:val="61"/>
        <w:ind w:firstLine="420"/>
        <w:rPr>
          <w:color w:val="auto"/>
          <w:szCs w:val="22"/>
        </w:rPr>
      </w:pPr>
      <w:r>
        <w:rPr>
          <w:rFonts w:hint="eastAsia"/>
          <w:color w:val="auto"/>
          <w:szCs w:val="22"/>
        </w:rPr>
        <w:t>GB/T 35273 信息安全技术 个人信息安全规范</w:t>
      </w:r>
    </w:p>
    <w:p>
      <w:pPr>
        <w:pStyle w:val="109"/>
        <w:spacing w:before="240" w:after="240" w:line="288" w:lineRule="auto"/>
        <w:rPr>
          <w:color w:val="auto"/>
        </w:rPr>
      </w:pPr>
      <w:bookmarkStart w:id="46" w:name="_Toc100233917"/>
      <w:bookmarkStart w:id="47" w:name="_Toc130546422"/>
      <w:bookmarkStart w:id="48" w:name="_Toc161994361"/>
      <w:bookmarkStart w:id="49" w:name="_Toc130373679"/>
      <w:bookmarkStart w:id="50" w:name="_Toc149236365"/>
      <w:bookmarkStart w:id="51" w:name="_Toc734858452"/>
      <w:bookmarkStart w:id="52" w:name="_Toc714809741"/>
      <w:bookmarkStart w:id="53" w:name="_Toc74469837"/>
      <w:bookmarkStart w:id="54" w:name="_Toc130482561"/>
      <w:r>
        <w:rPr>
          <w:rFonts w:hint="eastAsia"/>
          <w:color w:val="auto"/>
          <w:szCs w:val="21"/>
        </w:rPr>
        <w:t>术语和定义</w:t>
      </w:r>
      <w:bookmarkEnd w:id="46"/>
      <w:bookmarkEnd w:id="47"/>
      <w:bookmarkEnd w:id="48"/>
      <w:bookmarkEnd w:id="49"/>
      <w:bookmarkEnd w:id="50"/>
      <w:bookmarkEnd w:id="51"/>
      <w:bookmarkEnd w:id="52"/>
      <w:bookmarkEnd w:id="53"/>
      <w:bookmarkEnd w:id="54"/>
    </w:p>
    <w:sdt>
      <w:sdtPr>
        <w:rPr>
          <w:rFonts w:hint="eastAsia"/>
          <w:color w:val="auto"/>
        </w:rPr>
        <w:id w:val="1880822977"/>
        <w:placeholder>
          <w:docPart w:val="689C064C96FF4F5EA342E6BD453344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auto"/>
        </w:rPr>
      </w:sdtEndPr>
      <w:sdtContent>
        <w:p>
          <w:pPr>
            <w:pStyle w:val="61"/>
            <w:ind w:firstLine="420"/>
            <w:rPr>
              <w:color w:val="auto"/>
            </w:rPr>
          </w:pPr>
          <w:bookmarkStart w:id="55" w:name="_Toc26986532"/>
          <w:bookmarkEnd w:id="55"/>
          <w:r>
            <w:rPr>
              <w:rFonts w:hint="eastAsia"/>
              <w:color w:val="auto"/>
            </w:rPr>
            <w:t>下列术语和定义适用于本文件。</w:t>
          </w:r>
        </w:p>
      </w:sdtContent>
    </w:sdt>
    <w:p>
      <w:pPr>
        <w:pStyle w:val="228"/>
        <w:spacing w:line="360" w:lineRule="auto"/>
        <w:ind w:left="420" w:hanging="420" w:hangingChars="200"/>
        <w:rPr>
          <w:rFonts w:ascii="黑体" w:hAnsi="黑体" w:eastAsia="黑体"/>
          <w:color w:val="auto"/>
          <w:lang w:val="de-DE"/>
        </w:rPr>
      </w:pPr>
    </w:p>
    <w:p>
      <w:pPr>
        <w:pStyle w:val="228"/>
        <w:numPr>
          <w:ilvl w:val="2"/>
          <w:numId w:val="0"/>
        </w:numPr>
        <w:spacing w:line="360" w:lineRule="auto"/>
        <w:ind w:left="-420" w:leftChars="-200" w:firstLine="840" w:firstLineChars="400"/>
        <w:rPr>
          <w:rFonts w:ascii="黑体" w:hAnsi="黑体" w:eastAsia="黑体"/>
          <w:color w:val="auto"/>
          <w:lang w:val="de-DE"/>
        </w:rPr>
      </w:pPr>
      <w:r>
        <w:rPr>
          <w:rFonts w:hint="eastAsia" w:ascii="黑体" w:hAnsi="黑体" w:eastAsia="黑体"/>
          <w:color w:val="auto"/>
          <w:lang w:val="de-DE"/>
        </w:rPr>
        <w:t>数字产品　</w:t>
      </w:r>
      <w:r>
        <w:rPr>
          <w:rFonts w:ascii="黑体" w:hAnsi="黑体" w:eastAsia="黑体"/>
          <w:color w:val="auto"/>
          <w:lang w:val="de-DE"/>
        </w:rPr>
        <w:t>digital products</w:t>
      </w:r>
    </w:p>
    <w:p>
      <w:pPr>
        <w:pStyle w:val="61"/>
        <w:spacing w:line="360" w:lineRule="auto"/>
        <w:ind w:firstLine="420"/>
        <w:rPr>
          <w:rFonts w:ascii="黑体" w:hAnsi="黑体" w:eastAsia="黑体"/>
          <w:color w:val="auto"/>
          <w:lang w:val="de-DE"/>
        </w:rPr>
      </w:pPr>
      <w:r>
        <w:rPr>
          <w:rFonts w:hint="eastAsia" w:ascii="黑体" w:hAnsi="黑体" w:eastAsia="黑体"/>
          <w:color w:val="auto"/>
          <w:lang w:val="de-DE"/>
        </w:rPr>
        <w:t>数字产品是指基于或利用数字技术（如计算机、人工智能、互联网等）研发或制造，通过互联网或物联网连接实现其功能的软、硬件产品。</w:t>
      </w:r>
    </w:p>
    <w:p>
      <w:pPr>
        <w:pStyle w:val="228"/>
        <w:spacing w:line="360" w:lineRule="auto"/>
        <w:ind w:left="420" w:hanging="420" w:hangingChars="200"/>
        <w:rPr>
          <w:rFonts w:ascii="黑体" w:hAnsi="黑体" w:eastAsia="黑体"/>
          <w:color w:val="auto"/>
          <w:lang w:val="de-DE"/>
        </w:rPr>
      </w:pPr>
    </w:p>
    <w:p>
      <w:pPr>
        <w:pStyle w:val="228"/>
        <w:numPr>
          <w:ilvl w:val="0"/>
          <w:numId w:val="0"/>
        </w:numPr>
        <w:spacing w:line="360" w:lineRule="auto"/>
        <w:ind w:left="420"/>
        <w:rPr>
          <w:rFonts w:ascii="黑体" w:hAnsi="黑体" w:eastAsia="黑体"/>
          <w:color w:val="auto"/>
          <w:lang w:val="de-DE"/>
        </w:rPr>
      </w:pPr>
      <w:r>
        <w:rPr>
          <w:rFonts w:hint="eastAsia" w:ascii="黑体" w:hAnsi="黑体" w:eastAsia="黑体"/>
          <w:color w:val="auto"/>
          <w:lang w:val="de-DE"/>
        </w:rPr>
        <w:t>用户信息　</w:t>
      </w:r>
      <w:r>
        <w:rPr>
          <w:rFonts w:ascii="黑体" w:hAnsi="黑体" w:eastAsia="黑体"/>
          <w:color w:val="auto"/>
          <w:lang w:val="de-DE"/>
        </w:rPr>
        <w:t>user informaition</w:t>
      </w:r>
    </w:p>
    <w:p>
      <w:pPr>
        <w:pStyle w:val="61"/>
        <w:spacing w:line="360" w:lineRule="auto"/>
        <w:ind w:firstLine="420"/>
        <w:rPr>
          <w:color w:val="auto"/>
          <w:lang w:val="de-DE"/>
        </w:rPr>
      </w:pPr>
      <w:r>
        <w:rPr>
          <w:rFonts w:hint="eastAsia"/>
          <w:color w:val="auto"/>
          <w:lang w:val="de-DE"/>
        </w:rPr>
        <w:t>与个人、法人或其他组织有关的信息，以及定义和描述此类信息的数据。</w:t>
      </w:r>
    </w:p>
    <w:p>
      <w:pPr>
        <w:pStyle w:val="61"/>
        <w:spacing w:line="360" w:lineRule="auto"/>
        <w:ind w:firstLine="420"/>
        <w:rPr>
          <w:color w:val="auto"/>
          <w:lang w:val="de-DE"/>
        </w:rPr>
      </w:pPr>
      <w:r>
        <w:rPr>
          <w:rFonts w:hint="eastAsia"/>
          <w:color w:val="auto"/>
          <w:lang w:val="de-DE"/>
        </w:rPr>
        <w:t>注：用户信息包括个人信息，用户生成的文档、程序、多媒体资料，用户通信的内容、地址、时间,产品的配置、运行及位置数据，系统运行过程产生的日志等。</w:t>
      </w:r>
    </w:p>
    <w:p>
      <w:pPr>
        <w:pStyle w:val="61"/>
        <w:spacing w:line="360" w:lineRule="auto"/>
        <w:ind w:firstLine="420"/>
        <w:rPr>
          <w:color w:val="auto"/>
          <w:lang w:val="de-DE"/>
        </w:rPr>
      </w:pPr>
      <w:r>
        <w:rPr>
          <w:rFonts w:hint="eastAsia"/>
          <w:color w:val="auto"/>
          <w:lang w:val="de-DE"/>
        </w:rPr>
        <w:t>[来源：ISO/IEC 17027:2014，2.56]</w:t>
      </w:r>
    </w:p>
    <w:p>
      <w:pPr>
        <w:pStyle w:val="228"/>
        <w:spacing w:line="360" w:lineRule="auto"/>
        <w:ind w:left="420" w:hanging="420" w:hangingChars="200"/>
        <w:rPr>
          <w:rFonts w:ascii="黑体" w:hAnsi="黑体" w:eastAsia="黑体"/>
          <w:color w:val="auto"/>
          <w:lang w:val="de-DE"/>
        </w:rPr>
      </w:pPr>
    </w:p>
    <w:p>
      <w:pPr>
        <w:pStyle w:val="228"/>
        <w:numPr>
          <w:ilvl w:val="0"/>
          <w:numId w:val="0"/>
        </w:numPr>
        <w:spacing w:line="360" w:lineRule="auto"/>
        <w:ind w:left="420"/>
        <w:rPr>
          <w:rFonts w:ascii="黑体" w:hAnsi="黑体" w:eastAsia="黑体"/>
          <w:color w:val="auto"/>
          <w:lang w:val="de-DE"/>
        </w:rPr>
      </w:pPr>
      <w:r>
        <w:rPr>
          <w:rFonts w:hint="eastAsia" w:ascii="黑体" w:hAnsi="黑体" w:eastAsia="黑体"/>
          <w:color w:val="auto"/>
          <w:lang w:val="de-DE"/>
        </w:rPr>
        <w:t>个人信息　</w:t>
      </w:r>
      <w:r>
        <w:rPr>
          <w:rFonts w:ascii="黑体" w:hAnsi="黑体" w:eastAsia="黑体"/>
          <w:color w:val="auto"/>
          <w:lang w:val="de-DE"/>
        </w:rPr>
        <w:t>personal information</w:t>
      </w:r>
    </w:p>
    <w:p>
      <w:pPr>
        <w:pStyle w:val="61"/>
        <w:spacing w:line="360" w:lineRule="auto"/>
        <w:ind w:firstLine="420"/>
        <w:rPr>
          <w:color w:val="auto"/>
          <w:lang w:val="de-DE"/>
        </w:rPr>
      </w:pPr>
      <w:r>
        <w:rPr>
          <w:rFonts w:hint="eastAsia"/>
          <w:color w:val="auto"/>
          <w:lang w:val="de-DE"/>
        </w:rPr>
        <w:t>是以电子或者其他方式记录的与已识别或者可识别的自然人有关的各种信息，不包括匿名化处理后的信息。</w:t>
      </w:r>
    </w:p>
    <w:p>
      <w:pPr>
        <w:pStyle w:val="61"/>
        <w:spacing w:line="360" w:lineRule="auto"/>
        <w:ind w:firstLine="420"/>
        <w:rPr>
          <w:color w:val="auto"/>
          <w:lang w:val="de-DE"/>
        </w:rPr>
      </w:pPr>
      <w:r>
        <w:rPr>
          <w:rFonts w:hint="eastAsia"/>
          <w:color w:val="auto"/>
          <w:lang w:val="de-DE"/>
        </w:rPr>
        <w:t>[来源：《中华人民共和国个人信息保护法》第四条</w:t>
      </w:r>
      <w:r>
        <w:rPr>
          <w:color w:val="auto"/>
          <w:lang w:val="de-DE"/>
        </w:rPr>
        <w:t>]</w:t>
      </w:r>
    </w:p>
    <w:p>
      <w:pPr>
        <w:pStyle w:val="109"/>
        <w:spacing w:before="240" w:after="240" w:line="360" w:lineRule="auto"/>
        <w:rPr>
          <w:color w:val="auto"/>
        </w:rPr>
      </w:pPr>
      <w:bookmarkStart w:id="56" w:name="_Toc587548867"/>
      <w:bookmarkStart w:id="57" w:name="_Toc130828148"/>
      <w:bookmarkStart w:id="58" w:name="_Hlk130827323"/>
      <w:bookmarkStart w:id="59" w:name="_Toc161994362"/>
      <w:bookmarkStart w:id="60" w:name="_Toc783795669"/>
      <w:bookmarkStart w:id="61" w:name="_Hlk130891426"/>
      <w:bookmarkStart w:id="62" w:name="_Toc149210084"/>
      <w:bookmarkStart w:id="63" w:name="_Toc149210130"/>
      <w:bookmarkStart w:id="64" w:name="_Toc130917917"/>
      <w:bookmarkStart w:id="65" w:name="_Toc130977585"/>
      <w:r>
        <w:rPr>
          <w:rFonts w:hint="eastAsia"/>
          <w:color w:val="auto"/>
        </w:rPr>
        <w:t>数字产品网络安全通用要求</w:t>
      </w:r>
      <w:bookmarkEnd w:id="56"/>
      <w:bookmarkEnd w:id="57"/>
      <w:bookmarkEnd w:id="58"/>
      <w:bookmarkEnd w:id="59"/>
      <w:bookmarkEnd w:id="60"/>
      <w:bookmarkEnd w:id="61"/>
      <w:bookmarkEnd w:id="62"/>
      <w:bookmarkEnd w:id="63"/>
      <w:bookmarkEnd w:id="64"/>
      <w:bookmarkEnd w:id="65"/>
    </w:p>
    <w:p>
      <w:pPr>
        <w:pStyle w:val="3"/>
        <w:numPr>
          <w:ilvl w:val="1"/>
          <w:numId w:val="33"/>
        </w:numPr>
        <w:spacing w:before="0" w:after="0"/>
        <w:rPr>
          <w:b w:val="0"/>
          <w:bCs w:val="0"/>
          <w:color w:val="auto"/>
          <w:sz w:val="21"/>
          <w:szCs w:val="21"/>
        </w:rPr>
      </w:pPr>
      <w:bookmarkStart w:id="66" w:name="_Toc803998763"/>
      <w:r>
        <w:rPr>
          <w:rFonts w:hint="eastAsia"/>
          <w:b w:val="0"/>
          <w:bCs w:val="0"/>
          <w:color w:val="auto"/>
          <w:sz w:val="21"/>
          <w:szCs w:val="21"/>
          <w:lang w:val="de-DE"/>
        </w:rPr>
        <w:t>基本级网络安全通用要求</w:t>
      </w:r>
      <w:bookmarkEnd w:id="66"/>
    </w:p>
    <w:p>
      <w:pPr>
        <w:pStyle w:val="4"/>
        <w:numPr>
          <w:ilvl w:val="2"/>
          <w:numId w:val="33"/>
        </w:numPr>
        <w:spacing w:before="0" w:after="0"/>
        <w:rPr>
          <w:rFonts w:ascii="黑体" w:hAnsi="黑体" w:eastAsia="黑体"/>
          <w:b w:val="0"/>
          <w:bCs w:val="0"/>
          <w:color w:val="auto"/>
          <w:sz w:val="21"/>
          <w:szCs w:val="21"/>
        </w:rPr>
      </w:pPr>
      <w:bookmarkStart w:id="67" w:name="_Toc840102817"/>
      <w:r>
        <w:rPr>
          <w:rFonts w:hint="eastAsia" w:ascii="黑体" w:hAnsi="黑体" w:eastAsia="黑体"/>
          <w:b w:val="0"/>
          <w:bCs w:val="0"/>
          <w:color w:val="auto"/>
          <w:sz w:val="21"/>
          <w:szCs w:val="21"/>
        </w:rPr>
        <w:t>安全功能要求</w:t>
      </w:r>
      <w:bookmarkEnd w:id="67"/>
    </w:p>
    <w:p>
      <w:pPr>
        <w:pStyle w:val="253"/>
        <w:numPr>
          <w:ilvl w:val="3"/>
          <w:numId w:val="33"/>
        </w:numPr>
        <w:spacing w:line="360" w:lineRule="auto"/>
        <w:ind w:left="851" w:hanging="851" w:firstLineChars="0"/>
        <w:outlineLvl w:val="3"/>
        <w:rPr>
          <w:rFonts w:ascii="黑体" w:hAnsi="黑体" w:eastAsia="黑体"/>
          <w:color w:val="auto"/>
        </w:rPr>
      </w:pPr>
      <w:r>
        <w:rPr>
          <w:rFonts w:ascii="黑体" w:hAnsi="黑体" w:eastAsia="黑体"/>
          <w:color w:val="auto"/>
        </w:rPr>
        <w:t>产品</w:t>
      </w:r>
      <w:r>
        <w:rPr>
          <w:rFonts w:hint="eastAsia" w:ascii="黑体" w:hAnsi="黑体" w:eastAsia="黑体"/>
          <w:color w:val="auto"/>
        </w:rPr>
        <w:t>标识</w:t>
      </w:r>
    </w:p>
    <w:p>
      <w:pPr>
        <w:pStyle w:val="253"/>
        <w:numPr>
          <w:ilvl w:val="0"/>
          <w:numId w:val="34"/>
        </w:numPr>
        <w:spacing w:line="360" w:lineRule="auto"/>
        <w:ind w:firstLineChars="0"/>
        <w:rPr>
          <w:color w:val="auto"/>
        </w:rPr>
      </w:pPr>
      <w:bookmarkStart w:id="68" w:name="_Hlk161906028"/>
      <w:r>
        <w:rPr>
          <w:rFonts w:hint="eastAsia"/>
          <w:color w:val="auto"/>
        </w:rPr>
        <w:t>应具备唯一标识码，标识码是能够在网络中唯一标识数字产品的编码，且有安全保护机制确保标识不被修改或擦除。</w:t>
      </w:r>
    </w:p>
    <w:bookmarkEnd w:id="68"/>
    <w:p>
      <w:pPr>
        <w:pStyle w:val="253"/>
        <w:numPr>
          <w:ilvl w:val="3"/>
          <w:numId w:val="33"/>
        </w:numPr>
        <w:spacing w:line="360" w:lineRule="auto"/>
        <w:ind w:left="851" w:hanging="851" w:firstLineChars="0"/>
        <w:outlineLvl w:val="3"/>
        <w:rPr>
          <w:rFonts w:ascii="黑体" w:hAnsi="黑体" w:eastAsia="黑体"/>
          <w:color w:val="auto"/>
        </w:rPr>
      </w:pPr>
      <w:bookmarkStart w:id="69" w:name="_Hlk175670102"/>
      <w:r>
        <w:rPr>
          <w:rFonts w:hint="eastAsia" w:ascii="黑体" w:hAnsi="黑体" w:eastAsia="黑体"/>
          <w:color w:val="auto"/>
        </w:rPr>
        <w:t>预装软件启动及更新安全</w:t>
      </w:r>
    </w:p>
    <w:p>
      <w:pPr>
        <w:pStyle w:val="253"/>
        <w:numPr>
          <w:ilvl w:val="0"/>
          <w:numId w:val="35"/>
        </w:numPr>
        <w:spacing w:line="360" w:lineRule="auto"/>
        <w:ind w:firstLineChars="0"/>
        <w:rPr>
          <w:rFonts w:ascii="宋体" w:hAnsi="宋体"/>
          <w:color w:val="auto"/>
        </w:rPr>
      </w:pPr>
      <w:r>
        <w:rPr>
          <w:rFonts w:hint="eastAsia" w:ascii="宋体" w:hAnsi="宋体"/>
          <w:color w:val="auto"/>
        </w:rPr>
        <w:t>应支持完整性校验功能，确保系统软件不被篡改。</w:t>
      </w:r>
    </w:p>
    <w:p>
      <w:pPr>
        <w:pStyle w:val="253"/>
        <w:numPr>
          <w:ilvl w:val="0"/>
          <w:numId w:val="35"/>
        </w:numPr>
        <w:spacing w:line="360" w:lineRule="auto"/>
        <w:ind w:firstLineChars="0"/>
        <w:rPr>
          <w:rFonts w:ascii="宋体" w:hAnsi="宋体"/>
          <w:color w:val="auto"/>
        </w:rPr>
      </w:pPr>
      <w:r>
        <w:rPr>
          <w:rFonts w:hint="eastAsia" w:ascii="宋体" w:hAnsi="宋体"/>
          <w:color w:val="auto"/>
        </w:rPr>
        <w:t>应支持设备预装软件更新功能。</w:t>
      </w:r>
    </w:p>
    <w:p>
      <w:pPr>
        <w:pStyle w:val="253"/>
        <w:numPr>
          <w:ilvl w:val="0"/>
          <w:numId w:val="35"/>
        </w:numPr>
        <w:spacing w:line="360" w:lineRule="auto"/>
        <w:ind w:firstLineChars="0"/>
        <w:rPr>
          <w:rFonts w:hint="eastAsia" w:ascii="宋体" w:hAnsi="宋体"/>
          <w:color w:val="auto"/>
        </w:rPr>
      </w:pPr>
      <w:r>
        <w:rPr>
          <w:rFonts w:hint="eastAsia" w:ascii="宋体" w:hAnsi="宋体"/>
          <w:color w:val="auto"/>
        </w:rPr>
        <w:t>应有明确的信息告知用户软件更新过程的开始、结束以及更新的内容。</w:t>
      </w:r>
    </w:p>
    <w:bookmarkEnd w:id="69"/>
    <w:p>
      <w:pPr>
        <w:pStyle w:val="253"/>
        <w:numPr>
          <w:ilvl w:val="3"/>
          <w:numId w:val="33"/>
        </w:numPr>
        <w:spacing w:line="360" w:lineRule="auto"/>
        <w:ind w:left="851" w:hanging="851" w:firstLineChars="0"/>
        <w:outlineLvl w:val="3"/>
        <w:rPr>
          <w:rFonts w:ascii="黑体" w:hAnsi="黑体" w:eastAsia="黑体"/>
          <w:color w:val="auto"/>
        </w:rPr>
      </w:pPr>
      <w:r>
        <w:rPr>
          <w:rFonts w:ascii="黑体" w:hAnsi="黑体" w:eastAsia="黑体"/>
          <w:color w:val="auto"/>
        </w:rPr>
        <w:t>身份标识和鉴别</w:t>
      </w:r>
      <w:r>
        <w:rPr>
          <w:rFonts w:hint="eastAsia" w:ascii="黑体" w:hAnsi="黑体" w:eastAsia="黑体"/>
          <w:color w:val="auto"/>
        </w:rPr>
        <w:t>（可选）</w:t>
      </w:r>
    </w:p>
    <w:p>
      <w:pPr>
        <w:pStyle w:val="61"/>
        <w:numPr>
          <w:ilvl w:val="0"/>
          <w:numId w:val="36"/>
        </w:numPr>
        <w:spacing w:line="360" w:lineRule="auto"/>
        <w:ind w:firstLineChars="0"/>
        <w:rPr>
          <w:color w:val="auto"/>
        </w:rPr>
      </w:pPr>
      <w:bookmarkStart w:id="70" w:name="_Hlk161908401"/>
      <w:r>
        <w:rPr>
          <w:rFonts w:hint="eastAsia"/>
          <w:color w:val="auto"/>
        </w:rPr>
        <w:t>对用户身份进行标识和鉴别，身份标识具有唯一性；</w:t>
      </w:r>
    </w:p>
    <w:p>
      <w:pPr>
        <w:pStyle w:val="61"/>
        <w:numPr>
          <w:ilvl w:val="0"/>
          <w:numId w:val="36"/>
        </w:numPr>
        <w:spacing w:line="360" w:lineRule="auto"/>
        <w:ind w:firstLineChars="0"/>
        <w:rPr>
          <w:color w:val="auto"/>
        </w:rPr>
      </w:pPr>
      <w:r>
        <w:rPr>
          <w:rFonts w:hint="eastAsia"/>
          <w:color w:val="auto"/>
        </w:rPr>
        <w:t>对用户身份鉴别信息进行安全保护,防止泄露、篡改；</w:t>
      </w:r>
    </w:p>
    <w:p>
      <w:pPr>
        <w:pStyle w:val="61"/>
        <w:numPr>
          <w:ilvl w:val="0"/>
          <w:numId w:val="36"/>
        </w:numPr>
        <w:spacing w:line="360" w:lineRule="auto"/>
        <w:ind w:firstLineChars="0"/>
        <w:rPr>
          <w:color w:val="auto"/>
        </w:rPr>
      </w:pPr>
      <w:r>
        <w:rPr>
          <w:rFonts w:hint="eastAsia"/>
          <w:color w:val="auto"/>
        </w:rPr>
        <w:t>告知用户数字产品中预置的与用户相关的账户和默认口令,允许用户更改默认口令；</w:t>
      </w:r>
    </w:p>
    <w:p>
      <w:pPr>
        <w:pStyle w:val="61"/>
        <w:numPr>
          <w:ilvl w:val="0"/>
          <w:numId w:val="36"/>
        </w:numPr>
        <w:spacing w:line="360" w:lineRule="auto"/>
        <w:ind w:firstLineChars="0"/>
        <w:rPr>
          <w:color w:val="auto"/>
        </w:rPr>
      </w:pPr>
      <w:r>
        <w:rPr>
          <w:rFonts w:hint="eastAsia"/>
          <w:color w:val="auto"/>
        </w:rPr>
        <w:t>存在默认口令时,提示用户对默认口令进行修改。</w:t>
      </w:r>
    </w:p>
    <w:bookmarkEnd w:id="70"/>
    <w:p>
      <w:pPr>
        <w:pStyle w:val="253"/>
        <w:numPr>
          <w:ilvl w:val="3"/>
          <w:numId w:val="33"/>
        </w:numPr>
        <w:spacing w:line="360" w:lineRule="auto"/>
        <w:ind w:left="851" w:hanging="851" w:firstLineChars="0"/>
        <w:outlineLvl w:val="3"/>
        <w:rPr>
          <w:rFonts w:ascii="黑体" w:hAnsi="黑体" w:eastAsia="黑体"/>
          <w:color w:val="auto"/>
        </w:rPr>
      </w:pPr>
      <w:bookmarkStart w:id="71" w:name="_Hlk161927569"/>
      <w:r>
        <w:rPr>
          <w:rFonts w:hint="eastAsia" w:ascii="黑体" w:hAnsi="黑体" w:eastAsia="黑体"/>
          <w:color w:val="auto"/>
        </w:rPr>
        <w:t>授权与访问控制</w:t>
      </w:r>
    </w:p>
    <w:p>
      <w:pPr>
        <w:pStyle w:val="61"/>
        <w:spacing w:line="360" w:lineRule="auto"/>
        <w:ind w:firstLine="420"/>
        <w:rPr>
          <w:color w:val="auto"/>
        </w:rPr>
      </w:pPr>
      <w:r>
        <w:rPr>
          <w:rFonts w:hint="eastAsia"/>
          <w:color w:val="auto"/>
        </w:rPr>
        <w:t>具有授权与访问控制功能的数字产品应满足以下要求：</w:t>
      </w:r>
    </w:p>
    <w:p>
      <w:pPr>
        <w:pStyle w:val="61"/>
        <w:numPr>
          <w:ilvl w:val="0"/>
          <w:numId w:val="37"/>
        </w:numPr>
        <w:spacing w:line="360" w:lineRule="auto"/>
        <w:ind w:firstLineChars="0"/>
        <w:rPr>
          <w:color w:val="auto"/>
        </w:rPr>
      </w:pPr>
      <w:r>
        <w:rPr>
          <w:rFonts w:hint="eastAsia"/>
          <w:color w:val="auto"/>
        </w:rPr>
        <w:t>用户权限分配应遵循最小授权原则,支持用户配置访问控制策略；</w:t>
      </w:r>
    </w:p>
    <w:p>
      <w:pPr>
        <w:pStyle w:val="61"/>
        <w:numPr>
          <w:ilvl w:val="0"/>
          <w:numId w:val="37"/>
        </w:numPr>
        <w:spacing w:line="360" w:lineRule="auto"/>
        <w:ind w:firstLineChars="0"/>
        <w:rPr>
          <w:color w:val="auto"/>
        </w:rPr>
      </w:pPr>
      <w:r>
        <w:rPr>
          <w:rFonts w:hint="eastAsia"/>
          <w:color w:val="auto"/>
        </w:rPr>
        <w:t>应根据设置的访问控制策略实施访问控制；</w:t>
      </w:r>
    </w:p>
    <w:p>
      <w:pPr>
        <w:pStyle w:val="61"/>
        <w:numPr>
          <w:ilvl w:val="0"/>
          <w:numId w:val="37"/>
        </w:numPr>
        <w:spacing w:line="360" w:lineRule="auto"/>
        <w:ind w:firstLineChars="0"/>
        <w:rPr>
          <w:color w:val="auto"/>
        </w:rPr>
      </w:pPr>
      <w:r>
        <w:rPr>
          <w:rFonts w:hint="eastAsia"/>
          <w:color w:val="auto"/>
        </w:rPr>
        <w:t>不存在绕过正常访问控制机制的组件或隐秘通道（如特定接口等）。</w:t>
      </w:r>
    </w:p>
    <w:bookmarkEnd w:id="71"/>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日志记录与审计</w:t>
      </w:r>
    </w:p>
    <w:p>
      <w:pPr>
        <w:pStyle w:val="61"/>
        <w:spacing w:line="360" w:lineRule="auto"/>
        <w:ind w:firstLine="420"/>
        <w:rPr>
          <w:color w:val="auto"/>
        </w:rPr>
      </w:pPr>
      <w:r>
        <w:rPr>
          <w:rFonts w:hint="eastAsia"/>
          <w:color w:val="auto"/>
        </w:rPr>
        <w:t>具有日志记录与审计功能的数字产品应满足以下要求：</w:t>
      </w:r>
    </w:p>
    <w:p>
      <w:pPr>
        <w:pStyle w:val="61"/>
        <w:numPr>
          <w:ilvl w:val="0"/>
          <w:numId w:val="38"/>
        </w:numPr>
        <w:spacing w:line="360" w:lineRule="auto"/>
        <w:ind w:firstLineChars="0"/>
        <w:rPr>
          <w:color w:val="auto"/>
        </w:rPr>
      </w:pPr>
      <w:r>
        <w:rPr>
          <w:rFonts w:hint="eastAsia"/>
          <w:color w:val="auto"/>
        </w:rPr>
        <w:t>对用户账户的登录、注销、系统开关机和核心配置变更等事件或事项进行记录；</w:t>
      </w:r>
    </w:p>
    <w:p>
      <w:pPr>
        <w:pStyle w:val="61"/>
        <w:numPr>
          <w:ilvl w:val="0"/>
          <w:numId w:val="38"/>
        </w:numPr>
        <w:spacing w:line="360" w:lineRule="auto"/>
        <w:ind w:firstLineChars="0"/>
        <w:rPr>
          <w:color w:val="auto"/>
        </w:rPr>
      </w:pPr>
      <w:r>
        <w:rPr>
          <w:rFonts w:hint="eastAsia"/>
          <w:color w:val="auto"/>
        </w:rPr>
        <w:t>应记录事件发生的日期和时间、类型、操作结果以及与事件关联的账号等；</w:t>
      </w:r>
    </w:p>
    <w:p>
      <w:pPr>
        <w:pStyle w:val="61"/>
        <w:numPr>
          <w:ilvl w:val="0"/>
          <w:numId w:val="38"/>
        </w:numPr>
        <w:spacing w:line="360" w:lineRule="auto"/>
        <w:ind w:firstLineChars="0"/>
        <w:rPr>
          <w:color w:val="auto"/>
        </w:rPr>
      </w:pPr>
      <w:r>
        <w:rPr>
          <w:rFonts w:hint="eastAsia"/>
          <w:color w:val="auto"/>
        </w:rPr>
        <w:t>应采取安全保护措施,防止非授权访问日志记录。</w:t>
      </w:r>
    </w:p>
    <w:p>
      <w:pPr>
        <w:pStyle w:val="253"/>
        <w:numPr>
          <w:ilvl w:val="3"/>
          <w:numId w:val="33"/>
        </w:numPr>
        <w:spacing w:line="360" w:lineRule="auto"/>
        <w:ind w:left="851" w:hanging="851" w:firstLineChars="0"/>
        <w:outlineLvl w:val="3"/>
        <w:rPr>
          <w:rFonts w:ascii="黑体" w:hAnsi="黑体" w:eastAsia="黑体"/>
          <w:color w:val="auto"/>
        </w:rPr>
      </w:pPr>
      <w:bookmarkStart w:id="72" w:name="_Hlk161928991"/>
      <w:r>
        <w:rPr>
          <w:rFonts w:hint="eastAsia" w:ascii="黑体" w:hAnsi="黑体" w:eastAsia="黑体"/>
          <w:color w:val="auto"/>
        </w:rPr>
        <w:t>用户信息保护</w:t>
      </w:r>
    </w:p>
    <w:p>
      <w:pPr>
        <w:pStyle w:val="61"/>
        <w:spacing w:line="360" w:lineRule="auto"/>
        <w:ind w:firstLine="420"/>
        <w:rPr>
          <w:color w:val="auto"/>
        </w:rPr>
      </w:pPr>
      <w:r>
        <w:rPr>
          <w:rFonts w:hint="eastAsia"/>
          <w:color w:val="auto"/>
        </w:rPr>
        <w:t>具有用户信息收集、处理等功能的数字产品应满足以下要求：</w:t>
      </w:r>
    </w:p>
    <w:p>
      <w:pPr>
        <w:pStyle w:val="61"/>
        <w:numPr>
          <w:ilvl w:val="0"/>
          <w:numId w:val="39"/>
        </w:numPr>
        <w:spacing w:line="360" w:lineRule="auto"/>
        <w:ind w:firstLineChars="0"/>
        <w:rPr>
          <w:color w:val="auto"/>
        </w:rPr>
      </w:pPr>
      <w:r>
        <w:rPr>
          <w:rFonts w:hint="eastAsia"/>
          <w:color w:val="auto"/>
        </w:rPr>
        <w:t>具有用户信息收集、处理授权机制或功能；</w:t>
      </w:r>
    </w:p>
    <w:p>
      <w:pPr>
        <w:pStyle w:val="61"/>
        <w:numPr>
          <w:ilvl w:val="0"/>
          <w:numId w:val="39"/>
        </w:numPr>
        <w:spacing w:line="360" w:lineRule="auto"/>
        <w:ind w:firstLineChars="0"/>
        <w:rPr>
          <w:color w:val="auto"/>
        </w:rPr>
      </w:pPr>
      <w:r>
        <w:rPr>
          <w:rFonts w:hint="eastAsia"/>
          <w:color w:val="auto"/>
        </w:rPr>
        <w:t>遵循最小化原则，仅收集满足产品功能要求所必需的用户信息，并告知收集用户信息的目的、用途、范围和类型,在获得用户同意后,方可收集、处理用户信息；</w:t>
      </w:r>
    </w:p>
    <w:p>
      <w:pPr>
        <w:pStyle w:val="61"/>
        <w:numPr>
          <w:ilvl w:val="0"/>
          <w:numId w:val="39"/>
        </w:numPr>
        <w:spacing w:line="360" w:lineRule="auto"/>
        <w:ind w:firstLineChars="0"/>
        <w:rPr>
          <w:color w:val="auto"/>
        </w:rPr>
      </w:pPr>
      <w:r>
        <w:rPr>
          <w:rFonts w:hint="eastAsia"/>
          <w:color w:val="auto"/>
        </w:rPr>
        <w:t>具有用户信息保护措施，防止用户信息的保密性和完整性受到损害；</w:t>
      </w:r>
    </w:p>
    <w:p>
      <w:pPr>
        <w:pStyle w:val="253"/>
        <w:numPr>
          <w:ilvl w:val="0"/>
          <w:numId w:val="39"/>
        </w:numPr>
        <w:spacing w:line="360" w:lineRule="auto"/>
        <w:ind w:firstLineChars="0"/>
        <w:rPr>
          <w:rFonts w:ascii="宋体" w:hAnsi="Times New Roman"/>
          <w:color w:val="auto"/>
          <w:kern w:val="0"/>
          <w:szCs w:val="20"/>
        </w:rPr>
      </w:pPr>
      <w:r>
        <w:rPr>
          <w:rFonts w:hint="eastAsia" w:ascii="宋体" w:hAnsi="Times New Roman"/>
          <w:color w:val="auto"/>
          <w:kern w:val="0"/>
          <w:szCs w:val="20"/>
        </w:rPr>
        <w:t>未经用户同意，不得向第三方提供用户信息。</w:t>
      </w:r>
    </w:p>
    <w:bookmarkEnd w:id="72"/>
    <w:p>
      <w:pPr>
        <w:pStyle w:val="253"/>
        <w:numPr>
          <w:ilvl w:val="3"/>
          <w:numId w:val="33"/>
        </w:numPr>
        <w:spacing w:line="360" w:lineRule="auto"/>
        <w:ind w:left="851" w:hanging="851" w:firstLineChars="0"/>
        <w:outlineLvl w:val="3"/>
        <w:rPr>
          <w:rFonts w:ascii="黑体" w:hAnsi="黑体" w:eastAsia="黑体"/>
          <w:color w:val="auto"/>
        </w:rPr>
      </w:pPr>
      <w:bookmarkStart w:id="73" w:name="_Hlk161930113"/>
      <w:r>
        <w:rPr>
          <w:rFonts w:hint="eastAsia" w:ascii="黑体" w:hAnsi="黑体" w:eastAsia="黑体"/>
          <w:color w:val="auto"/>
        </w:rPr>
        <w:t>应用安全（可选）</w:t>
      </w:r>
    </w:p>
    <w:p>
      <w:pPr>
        <w:pStyle w:val="61"/>
        <w:spacing w:line="360" w:lineRule="auto"/>
        <w:ind w:firstLine="420"/>
        <w:rPr>
          <w:color w:val="auto"/>
        </w:rPr>
      </w:pPr>
      <w:r>
        <w:rPr>
          <w:rFonts w:hint="eastAsia"/>
          <w:color w:val="auto"/>
        </w:rPr>
        <w:t>数字产品安装应用应满足以下要求：</w:t>
      </w:r>
    </w:p>
    <w:p>
      <w:pPr>
        <w:pStyle w:val="61"/>
        <w:numPr>
          <w:ilvl w:val="0"/>
          <w:numId w:val="40"/>
        </w:numPr>
        <w:spacing w:line="360" w:lineRule="auto"/>
        <w:ind w:firstLineChars="0"/>
        <w:rPr>
          <w:color w:val="auto"/>
        </w:rPr>
      </w:pPr>
      <w:r>
        <w:rPr>
          <w:rFonts w:hint="eastAsia"/>
          <w:color w:val="auto"/>
        </w:rPr>
        <w:t>对输入数据格式进行检验过滤；</w:t>
      </w:r>
    </w:p>
    <w:p>
      <w:pPr>
        <w:pStyle w:val="61"/>
        <w:numPr>
          <w:ilvl w:val="0"/>
          <w:numId w:val="40"/>
        </w:numPr>
        <w:spacing w:line="360" w:lineRule="auto"/>
        <w:ind w:firstLineChars="0"/>
        <w:rPr>
          <w:color w:val="auto"/>
        </w:rPr>
      </w:pPr>
      <w:r>
        <w:rPr>
          <w:rFonts w:hint="eastAsia"/>
          <w:color w:val="auto"/>
        </w:rPr>
        <w:t>对设备鉴别信息进行加密存储；</w:t>
      </w:r>
    </w:p>
    <w:p>
      <w:pPr>
        <w:pStyle w:val="61"/>
        <w:numPr>
          <w:ilvl w:val="0"/>
          <w:numId w:val="40"/>
        </w:numPr>
        <w:spacing w:line="360" w:lineRule="auto"/>
        <w:ind w:firstLineChars="0"/>
        <w:rPr>
          <w:color w:val="auto"/>
        </w:rPr>
      </w:pPr>
      <w:r>
        <w:rPr>
          <w:rFonts w:hint="eastAsia"/>
          <w:color w:val="auto"/>
        </w:rPr>
        <w:t>如需与其他应用进行数据交互，则在交互前进行双向鉴别并通过安全的网络传输协议进行通信；</w:t>
      </w:r>
    </w:p>
    <w:p>
      <w:pPr>
        <w:pStyle w:val="61"/>
        <w:numPr>
          <w:ilvl w:val="0"/>
          <w:numId w:val="40"/>
        </w:numPr>
        <w:spacing w:line="360" w:lineRule="auto"/>
        <w:ind w:firstLineChars="0"/>
        <w:rPr>
          <w:color w:val="auto"/>
        </w:rPr>
      </w:pPr>
      <w:r>
        <w:rPr>
          <w:rFonts w:hint="eastAsia"/>
          <w:color w:val="auto"/>
        </w:rPr>
        <w:t>具备防范越权操控和身份仿冒机制。</w:t>
      </w:r>
    </w:p>
    <w:bookmarkEnd w:id="73"/>
    <w:p>
      <w:pPr>
        <w:pStyle w:val="253"/>
        <w:numPr>
          <w:ilvl w:val="3"/>
          <w:numId w:val="33"/>
        </w:numPr>
        <w:spacing w:line="360" w:lineRule="auto"/>
        <w:ind w:left="851" w:hanging="851" w:firstLineChars="0"/>
        <w:outlineLvl w:val="3"/>
        <w:rPr>
          <w:rFonts w:ascii="黑体" w:hAnsi="黑体" w:eastAsia="黑体"/>
          <w:color w:val="auto"/>
        </w:rPr>
      </w:pPr>
      <w:bookmarkStart w:id="74" w:name="_Hlk161932063"/>
      <w:r>
        <w:rPr>
          <w:rFonts w:hint="eastAsia" w:ascii="黑体" w:hAnsi="黑体" w:eastAsia="黑体"/>
          <w:color w:val="auto"/>
        </w:rPr>
        <w:t>密码应用安全</w:t>
      </w:r>
    </w:p>
    <w:p>
      <w:pPr>
        <w:pStyle w:val="61"/>
        <w:numPr>
          <w:ilvl w:val="0"/>
          <w:numId w:val="41"/>
        </w:numPr>
        <w:spacing w:line="360" w:lineRule="auto"/>
        <w:ind w:firstLineChars="0"/>
        <w:rPr>
          <w:color w:val="auto"/>
        </w:rPr>
      </w:pPr>
      <w:r>
        <w:rPr>
          <w:rFonts w:hint="eastAsia"/>
          <w:color w:val="auto"/>
        </w:rPr>
        <w:t>应按照国家密码管理相关规定和标准使用密码技术。</w:t>
      </w:r>
    </w:p>
    <w:bookmarkEnd w:id="74"/>
    <w:p>
      <w:pPr>
        <w:pStyle w:val="4"/>
        <w:numPr>
          <w:ilvl w:val="2"/>
          <w:numId w:val="33"/>
        </w:numPr>
        <w:spacing w:before="0" w:after="0" w:line="360" w:lineRule="auto"/>
        <w:rPr>
          <w:rFonts w:ascii="黑体" w:hAnsi="黑体" w:eastAsia="黑体"/>
          <w:b w:val="0"/>
          <w:bCs w:val="0"/>
          <w:color w:val="auto"/>
          <w:sz w:val="21"/>
          <w:szCs w:val="21"/>
        </w:rPr>
      </w:pPr>
      <w:bookmarkStart w:id="75" w:name="_Toc2050549941"/>
      <w:bookmarkStart w:id="76" w:name="_Hlk161932844"/>
      <w:r>
        <w:rPr>
          <w:rFonts w:hint="eastAsia" w:ascii="黑体" w:hAnsi="黑体" w:eastAsia="黑体"/>
          <w:b w:val="0"/>
          <w:bCs w:val="0"/>
          <w:color w:val="auto"/>
          <w:sz w:val="21"/>
          <w:szCs w:val="21"/>
        </w:rPr>
        <w:t>安全保障要求</w:t>
      </w:r>
      <w:bookmarkEnd w:id="75"/>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设计和开发</w:t>
      </w:r>
    </w:p>
    <w:p>
      <w:pPr>
        <w:pStyle w:val="61"/>
        <w:spacing w:line="360" w:lineRule="auto"/>
        <w:ind w:firstLine="420"/>
        <w:rPr>
          <w:color w:val="auto"/>
        </w:rPr>
      </w:pPr>
      <w:r>
        <w:rPr>
          <w:rFonts w:hint="eastAsia"/>
          <w:color w:val="auto"/>
        </w:rPr>
        <w:t>数据产品提供者应满足以下要求：</w:t>
      </w:r>
    </w:p>
    <w:p>
      <w:pPr>
        <w:pStyle w:val="61"/>
        <w:numPr>
          <w:ilvl w:val="0"/>
          <w:numId w:val="42"/>
        </w:numPr>
        <w:spacing w:line="360" w:lineRule="auto"/>
        <w:ind w:firstLineChars="0"/>
        <w:rPr>
          <w:color w:val="auto"/>
        </w:rPr>
      </w:pPr>
      <w:r>
        <w:rPr>
          <w:rFonts w:hint="eastAsia"/>
          <w:color w:val="auto"/>
        </w:rPr>
        <w:t>具有数字产品安全开发制度和流程，应至少包括代码编写安全规范、研发人员安全管理制度、研发安全交付制度等；</w:t>
      </w:r>
    </w:p>
    <w:p>
      <w:pPr>
        <w:pStyle w:val="61"/>
        <w:numPr>
          <w:ilvl w:val="0"/>
          <w:numId w:val="42"/>
        </w:numPr>
        <w:spacing w:line="360" w:lineRule="auto"/>
        <w:ind w:firstLineChars="0"/>
        <w:rPr>
          <w:color w:val="auto"/>
        </w:rPr>
      </w:pPr>
      <w:r>
        <w:rPr>
          <w:rFonts w:hint="eastAsia"/>
          <w:color w:val="auto"/>
        </w:rPr>
        <w:t>应针对用户信息和隐私保护进行安全设计；</w:t>
      </w:r>
    </w:p>
    <w:p>
      <w:pPr>
        <w:pStyle w:val="61"/>
        <w:numPr>
          <w:ilvl w:val="0"/>
          <w:numId w:val="42"/>
        </w:numPr>
        <w:spacing w:line="360" w:lineRule="auto"/>
        <w:ind w:firstLineChars="0"/>
        <w:rPr>
          <w:color w:val="auto"/>
        </w:rPr>
      </w:pPr>
      <w:r>
        <w:rPr>
          <w:rFonts w:hint="eastAsia"/>
          <w:color w:val="auto"/>
        </w:rPr>
        <w:t>具备设计文档、开发文档等管理或控制程序,授权管理文档的变更；</w:t>
      </w:r>
    </w:p>
    <w:p>
      <w:pPr>
        <w:pStyle w:val="61"/>
        <w:numPr>
          <w:ilvl w:val="0"/>
          <w:numId w:val="42"/>
        </w:numPr>
        <w:spacing w:line="360" w:lineRule="auto"/>
        <w:ind w:firstLineChars="0"/>
        <w:rPr>
          <w:color w:val="auto"/>
        </w:rPr>
      </w:pPr>
      <w:r>
        <w:rPr>
          <w:rFonts w:hint="eastAsia"/>
          <w:color w:val="auto"/>
        </w:rPr>
        <w:t>开发环境与其他环境物理隔离，测试数据和测试结果受到控制；</w:t>
      </w:r>
    </w:p>
    <w:p>
      <w:pPr>
        <w:pStyle w:val="61"/>
        <w:numPr>
          <w:ilvl w:val="0"/>
          <w:numId w:val="42"/>
        </w:numPr>
        <w:spacing w:line="360" w:lineRule="auto"/>
        <w:ind w:firstLineChars="0"/>
        <w:rPr>
          <w:color w:val="auto"/>
        </w:rPr>
      </w:pPr>
      <w:r>
        <w:rPr>
          <w:rFonts w:hint="eastAsia"/>
          <w:color w:val="auto"/>
        </w:rPr>
        <w:t>对数字产品进行安全测试，应至少包括病毒扫描、漏洞扫描、代码审计、渗透测试、安全功能验证等。</w:t>
      </w:r>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生产和交付</w:t>
      </w:r>
    </w:p>
    <w:p>
      <w:pPr>
        <w:pStyle w:val="61"/>
        <w:spacing w:line="360" w:lineRule="auto"/>
        <w:ind w:firstLine="420"/>
        <w:rPr>
          <w:color w:val="auto"/>
        </w:rPr>
      </w:pPr>
      <w:r>
        <w:rPr>
          <w:rFonts w:hint="eastAsia"/>
          <w:color w:val="auto"/>
        </w:rPr>
        <w:t>数字产品提供者应满足以下要求:</w:t>
      </w:r>
    </w:p>
    <w:p>
      <w:pPr>
        <w:pStyle w:val="61"/>
        <w:numPr>
          <w:ilvl w:val="0"/>
          <w:numId w:val="43"/>
        </w:numPr>
        <w:spacing w:line="360" w:lineRule="auto"/>
        <w:ind w:firstLineChars="0"/>
        <w:rPr>
          <w:color w:val="auto"/>
        </w:rPr>
      </w:pPr>
      <w:r>
        <w:rPr>
          <w:rFonts w:hint="eastAsia"/>
          <w:color w:val="auto"/>
        </w:rPr>
        <w:t>对产品的功能、完整性等进行检测，对使用的第三方组件进行安全性检测，降低组件被篡改等风险；</w:t>
      </w:r>
    </w:p>
    <w:p>
      <w:pPr>
        <w:pStyle w:val="61"/>
        <w:numPr>
          <w:ilvl w:val="0"/>
          <w:numId w:val="43"/>
        </w:numPr>
        <w:spacing w:line="360" w:lineRule="auto"/>
        <w:ind w:firstLineChars="0"/>
        <w:rPr>
          <w:color w:val="auto"/>
        </w:rPr>
      </w:pPr>
      <w:r>
        <w:rPr>
          <w:rFonts w:hint="eastAsia"/>
          <w:color w:val="auto"/>
        </w:rPr>
        <w:t>告知用户产品的所有功能、外部接口和私有协议,以及产品中预置的所有账户和默认口令。</w:t>
      </w:r>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运行和维护</w:t>
      </w:r>
    </w:p>
    <w:p>
      <w:pPr>
        <w:pStyle w:val="61"/>
        <w:spacing w:line="360" w:lineRule="auto"/>
        <w:ind w:firstLine="420"/>
        <w:rPr>
          <w:color w:val="auto"/>
        </w:rPr>
      </w:pPr>
      <w:r>
        <w:rPr>
          <w:rFonts w:hint="eastAsia"/>
          <w:color w:val="auto"/>
        </w:rPr>
        <w:t>数字产品提供者应满足以下要求：</w:t>
      </w:r>
    </w:p>
    <w:p>
      <w:pPr>
        <w:pStyle w:val="61"/>
        <w:numPr>
          <w:ilvl w:val="0"/>
          <w:numId w:val="44"/>
        </w:numPr>
        <w:spacing w:line="360" w:lineRule="auto"/>
        <w:ind w:firstLineChars="0"/>
        <w:rPr>
          <w:color w:val="auto"/>
        </w:rPr>
      </w:pPr>
      <w:r>
        <w:rPr>
          <w:rFonts w:hint="eastAsia"/>
          <w:color w:val="auto"/>
        </w:rPr>
        <w:t>应在产品生命周期或法律法规规定期限内，对数字产品提供持续的安全维护；</w:t>
      </w:r>
    </w:p>
    <w:p>
      <w:pPr>
        <w:pStyle w:val="61"/>
        <w:numPr>
          <w:ilvl w:val="0"/>
          <w:numId w:val="44"/>
        </w:numPr>
        <w:spacing w:line="360" w:lineRule="auto"/>
        <w:ind w:firstLineChars="0"/>
        <w:rPr>
          <w:color w:val="auto"/>
        </w:rPr>
      </w:pPr>
      <w:r>
        <w:rPr>
          <w:rFonts w:hint="eastAsia"/>
          <w:color w:val="auto"/>
        </w:rPr>
        <w:t>对于在数字产品运行（使用）、维护中发现的安全缺陷或漏洞，应及时告知用户可能造成的安全风险，并采取补救措施，确保用户信息安全。</w:t>
      </w:r>
    </w:p>
    <w:p>
      <w:pPr>
        <w:pStyle w:val="61"/>
        <w:numPr>
          <w:ilvl w:val="0"/>
          <w:numId w:val="44"/>
        </w:numPr>
        <w:spacing w:line="360" w:lineRule="auto"/>
        <w:ind w:firstLineChars="0"/>
        <w:rPr>
          <w:color w:val="auto"/>
        </w:rPr>
      </w:pPr>
      <w:r>
        <w:rPr>
          <w:rFonts w:hint="eastAsia"/>
          <w:color w:val="auto"/>
        </w:rPr>
        <w:t>用户享有数智产品中软件（包含固件）安装、升级、卸载等的知情权和选择权，安装和升级软件时应获得用户同意。允许用户卸载不影响数字产品主要功能运行的软件。</w:t>
      </w:r>
      <w:bookmarkEnd w:id="76"/>
    </w:p>
    <w:p>
      <w:pPr>
        <w:pStyle w:val="3"/>
        <w:numPr>
          <w:ilvl w:val="1"/>
          <w:numId w:val="33"/>
        </w:numPr>
        <w:spacing w:before="0" w:after="0"/>
        <w:rPr>
          <w:b w:val="0"/>
          <w:bCs w:val="0"/>
          <w:color w:val="auto"/>
          <w:sz w:val="21"/>
          <w:szCs w:val="21"/>
          <w:lang w:val="de-DE"/>
        </w:rPr>
      </w:pPr>
      <w:bookmarkStart w:id="77" w:name="_Toc775291331"/>
      <w:r>
        <w:rPr>
          <w:rFonts w:hint="eastAsia"/>
          <w:b w:val="0"/>
          <w:bCs w:val="0"/>
          <w:color w:val="auto"/>
          <w:sz w:val="21"/>
          <w:szCs w:val="21"/>
          <w:lang w:val="de-DE"/>
        </w:rPr>
        <w:t>增强级安全通用要求</w:t>
      </w:r>
      <w:bookmarkEnd w:id="77"/>
    </w:p>
    <w:p>
      <w:pPr>
        <w:pStyle w:val="4"/>
        <w:numPr>
          <w:ilvl w:val="2"/>
          <w:numId w:val="33"/>
        </w:numPr>
        <w:spacing w:before="0" w:after="0"/>
        <w:rPr>
          <w:rFonts w:ascii="黑体" w:hAnsi="黑体" w:eastAsia="黑体"/>
          <w:b w:val="0"/>
          <w:bCs w:val="0"/>
          <w:color w:val="auto"/>
          <w:sz w:val="21"/>
          <w:szCs w:val="21"/>
        </w:rPr>
      </w:pPr>
      <w:bookmarkStart w:id="78" w:name="_Toc1538113768"/>
      <w:r>
        <w:rPr>
          <w:rFonts w:hint="eastAsia" w:ascii="黑体" w:hAnsi="黑体" w:eastAsia="黑体"/>
          <w:b w:val="0"/>
          <w:bCs w:val="0"/>
          <w:color w:val="auto"/>
          <w:sz w:val="21"/>
          <w:szCs w:val="21"/>
        </w:rPr>
        <w:t>安全功能要求</w:t>
      </w:r>
      <w:bookmarkEnd w:id="78"/>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产品标识</w:t>
      </w:r>
    </w:p>
    <w:p>
      <w:pPr>
        <w:pStyle w:val="253"/>
        <w:numPr>
          <w:ilvl w:val="0"/>
          <w:numId w:val="45"/>
        </w:numPr>
        <w:spacing w:line="360" w:lineRule="auto"/>
        <w:ind w:firstLineChars="0"/>
        <w:rPr>
          <w:color w:val="auto"/>
        </w:rPr>
      </w:pPr>
      <w:r>
        <w:rPr>
          <w:rFonts w:hint="eastAsia"/>
          <w:color w:val="auto"/>
        </w:rPr>
        <w:t>应具备唯一标识码，标识码是能够在网络中唯一标识数字产品的编码，且有安全保护机制确保标识不被修改或擦除。</w:t>
      </w:r>
    </w:p>
    <w:p>
      <w:pPr>
        <w:pStyle w:val="253"/>
        <w:numPr>
          <w:ilvl w:val="0"/>
          <w:numId w:val="45"/>
        </w:numPr>
        <w:spacing w:line="360" w:lineRule="auto"/>
        <w:ind w:firstLineChars="0"/>
        <w:rPr>
          <w:b/>
          <w:bCs/>
          <w:color w:val="auto"/>
        </w:rPr>
      </w:pPr>
      <w:r>
        <w:rPr>
          <w:rFonts w:hint="eastAsia"/>
          <w:b/>
          <w:bCs/>
          <w:color w:val="auto"/>
        </w:rPr>
        <w:t>唯一标识码应存储于硬件安全区域或安全芯片中。</w:t>
      </w:r>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预装软件启动及更新安全</w:t>
      </w:r>
    </w:p>
    <w:p>
      <w:pPr>
        <w:pStyle w:val="253"/>
        <w:numPr>
          <w:ilvl w:val="0"/>
          <w:numId w:val="46"/>
        </w:numPr>
        <w:spacing w:line="360" w:lineRule="auto"/>
        <w:ind w:firstLineChars="0"/>
        <w:rPr>
          <w:rFonts w:ascii="宋体" w:hAnsi="宋体"/>
          <w:color w:val="auto"/>
        </w:rPr>
      </w:pPr>
      <w:r>
        <w:rPr>
          <w:rFonts w:hint="eastAsia" w:ascii="宋体" w:hAnsi="宋体"/>
          <w:color w:val="auto"/>
        </w:rPr>
        <w:t>应支持完整性校验功能，确保系统软件不被篡改。</w:t>
      </w:r>
    </w:p>
    <w:p>
      <w:pPr>
        <w:pStyle w:val="253"/>
        <w:numPr>
          <w:ilvl w:val="0"/>
          <w:numId w:val="46"/>
        </w:numPr>
        <w:spacing w:line="360" w:lineRule="auto"/>
        <w:ind w:firstLineChars="0"/>
        <w:rPr>
          <w:rFonts w:ascii="宋体" w:hAnsi="宋体"/>
          <w:color w:val="auto"/>
        </w:rPr>
      </w:pPr>
      <w:r>
        <w:rPr>
          <w:rFonts w:hint="eastAsia" w:ascii="宋体" w:hAnsi="宋体"/>
          <w:color w:val="auto"/>
        </w:rPr>
        <w:t>应支持设备预装软件更新功能。</w:t>
      </w:r>
    </w:p>
    <w:p>
      <w:pPr>
        <w:pStyle w:val="253"/>
        <w:numPr>
          <w:ilvl w:val="0"/>
          <w:numId w:val="46"/>
        </w:numPr>
        <w:spacing w:line="360" w:lineRule="auto"/>
        <w:ind w:firstLineChars="0"/>
        <w:rPr>
          <w:rFonts w:hint="eastAsia" w:ascii="宋体" w:hAnsi="宋体"/>
          <w:color w:val="auto"/>
        </w:rPr>
      </w:pPr>
      <w:r>
        <w:rPr>
          <w:rFonts w:hint="eastAsia" w:ascii="宋体" w:hAnsi="宋体"/>
          <w:color w:val="auto"/>
        </w:rPr>
        <w:t>应有明确的信息告知用户软件更新过程的开始、结束以及更新的内容。</w:t>
      </w:r>
    </w:p>
    <w:p>
      <w:pPr>
        <w:pStyle w:val="253"/>
        <w:numPr>
          <w:ilvl w:val="0"/>
          <w:numId w:val="46"/>
        </w:numPr>
        <w:spacing w:line="360" w:lineRule="auto"/>
        <w:ind w:firstLineChars="0"/>
        <w:rPr>
          <w:rFonts w:ascii="宋体" w:hAnsi="宋体"/>
          <w:b/>
          <w:bCs/>
          <w:color w:val="auto"/>
        </w:rPr>
      </w:pPr>
      <w:r>
        <w:rPr>
          <w:rFonts w:hint="eastAsia" w:ascii="宋体" w:hAnsi="宋体"/>
          <w:b/>
          <w:bCs/>
          <w:color w:val="auto"/>
        </w:rPr>
        <w:t>应具备保障软件更新操作安全功能。</w:t>
      </w:r>
    </w:p>
    <w:p>
      <w:pPr>
        <w:pStyle w:val="253"/>
        <w:numPr>
          <w:ilvl w:val="0"/>
          <w:numId w:val="46"/>
        </w:numPr>
        <w:spacing w:line="360" w:lineRule="auto"/>
        <w:ind w:firstLineChars="0"/>
        <w:rPr>
          <w:rFonts w:ascii="宋体" w:hAnsi="宋体"/>
          <w:b/>
          <w:bCs/>
          <w:color w:val="auto"/>
        </w:rPr>
      </w:pPr>
      <w:r>
        <w:rPr>
          <w:rFonts w:hint="eastAsia" w:ascii="宋体" w:hAnsi="宋体"/>
          <w:b/>
          <w:bCs/>
          <w:color w:val="auto"/>
        </w:rPr>
        <w:t>应具备防范软件在更新过程中被篡改的安全功能。</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身份标识和鉴别（可选）</w:t>
      </w:r>
    </w:p>
    <w:p>
      <w:pPr>
        <w:pStyle w:val="61"/>
        <w:numPr>
          <w:ilvl w:val="0"/>
          <w:numId w:val="47"/>
        </w:numPr>
        <w:spacing w:line="360" w:lineRule="auto"/>
        <w:ind w:firstLineChars="0"/>
        <w:rPr>
          <w:color w:val="auto"/>
        </w:rPr>
      </w:pPr>
      <w:r>
        <w:rPr>
          <w:rFonts w:hint="eastAsia"/>
          <w:color w:val="auto"/>
        </w:rPr>
        <w:t>对用户身份进行标识和鉴别，身份标识具有唯一性；</w:t>
      </w:r>
    </w:p>
    <w:p>
      <w:pPr>
        <w:pStyle w:val="61"/>
        <w:numPr>
          <w:ilvl w:val="0"/>
          <w:numId w:val="47"/>
        </w:numPr>
        <w:spacing w:line="360" w:lineRule="auto"/>
        <w:ind w:firstLineChars="0"/>
        <w:rPr>
          <w:color w:val="auto"/>
        </w:rPr>
      </w:pPr>
      <w:r>
        <w:rPr>
          <w:rFonts w:hint="eastAsia"/>
          <w:color w:val="auto"/>
        </w:rPr>
        <w:t>对用户身份鉴别信息进行安全保护,防止泄露、篡改；</w:t>
      </w:r>
    </w:p>
    <w:p>
      <w:pPr>
        <w:pStyle w:val="61"/>
        <w:numPr>
          <w:ilvl w:val="0"/>
          <w:numId w:val="47"/>
        </w:numPr>
        <w:spacing w:line="360" w:lineRule="auto"/>
        <w:ind w:firstLineChars="0"/>
        <w:rPr>
          <w:color w:val="auto"/>
        </w:rPr>
      </w:pPr>
      <w:r>
        <w:rPr>
          <w:rFonts w:hint="eastAsia"/>
          <w:color w:val="auto"/>
        </w:rPr>
        <w:t>告知用户数字产品中预置的与用户相关的账户和默认口令,允许用户更改默认口令；</w:t>
      </w:r>
    </w:p>
    <w:p>
      <w:pPr>
        <w:pStyle w:val="61"/>
        <w:numPr>
          <w:ilvl w:val="0"/>
          <w:numId w:val="47"/>
        </w:numPr>
        <w:spacing w:line="360" w:lineRule="auto"/>
        <w:ind w:firstLineChars="0"/>
        <w:rPr>
          <w:color w:val="auto"/>
        </w:rPr>
      </w:pPr>
      <w:r>
        <w:rPr>
          <w:rFonts w:hint="eastAsia"/>
          <w:color w:val="auto"/>
        </w:rPr>
        <w:t>存在默认口令时,提示用户对默认口令进行修改。</w:t>
      </w:r>
    </w:p>
    <w:p>
      <w:pPr>
        <w:pStyle w:val="61"/>
        <w:numPr>
          <w:ilvl w:val="0"/>
          <w:numId w:val="47"/>
        </w:numPr>
        <w:spacing w:line="360" w:lineRule="auto"/>
        <w:ind w:firstLineChars="0"/>
        <w:rPr>
          <w:b/>
          <w:bCs/>
          <w:color w:val="auto"/>
        </w:rPr>
      </w:pPr>
      <w:r>
        <w:rPr>
          <w:rFonts w:hint="eastAsia"/>
          <w:b/>
          <w:bCs/>
          <w:color w:val="auto"/>
        </w:rPr>
        <w:t>口令应有复杂度要求，并进行复杂度检查；</w:t>
      </w:r>
    </w:p>
    <w:p>
      <w:pPr>
        <w:pStyle w:val="61"/>
        <w:numPr>
          <w:ilvl w:val="0"/>
          <w:numId w:val="47"/>
        </w:numPr>
        <w:spacing w:line="360" w:lineRule="auto"/>
        <w:ind w:firstLineChars="0"/>
        <w:rPr>
          <w:b/>
          <w:bCs/>
          <w:color w:val="auto"/>
        </w:rPr>
      </w:pPr>
      <w:r>
        <w:rPr>
          <w:rFonts w:hint="eastAsia"/>
          <w:b/>
          <w:bCs/>
          <w:color w:val="auto"/>
        </w:rPr>
        <w:t>需要远程管理时，应采取安全措施防止鉴别信息在网络传输中被窃听。</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授权与访问控制</w:t>
      </w:r>
    </w:p>
    <w:p>
      <w:pPr>
        <w:pStyle w:val="61"/>
        <w:spacing w:line="360" w:lineRule="auto"/>
        <w:ind w:firstLine="420"/>
        <w:rPr>
          <w:color w:val="auto"/>
        </w:rPr>
      </w:pPr>
      <w:r>
        <w:rPr>
          <w:rFonts w:hint="eastAsia"/>
          <w:color w:val="auto"/>
        </w:rPr>
        <w:t>具有授权与访问控制功能的数字产品应满足以下要求：</w:t>
      </w:r>
    </w:p>
    <w:p>
      <w:pPr>
        <w:pStyle w:val="61"/>
        <w:numPr>
          <w:ilvl w:val="0"/>
          <w:numId w:val="48"/>
        </w:numPr>
        <w:spacing w:line="360" w:lineRule="auto"/>
        <w:ind w:firstLineChars="0"/>
        <w:rPr>
          <w:color w:val="auto"/>
        </w:rPr>
      </w:pPr>
      <w:r>
        <w:rPr>
          <w:rFonts w:hint="eastAsia"/>
          <w:color w:val="auto"/>
        </w:rPr>
        <w:t>用户权限分配应遵循最小授权原则,支持用户配置访问控制策略；</w:t>
      </w:r>
    </w:p>
    <w:p>
      <w:pPr>
        <w:pStyle w:val="61"/>
        <w:numPr>
          <w:ilvl w:val="0"/>
          <w:numId w:val="48"/>
        </w:numPr>
        <w:spacing w:line="360" w:lineRule="auto"/>
        <w:ind w:firstLineChars="0"/>
        <w:rPr>
          <w:color w:val="auto"/>
        </w:rPr>
      </w:pPr>
      <w:r>
        <w:rPr>
          <w:rFonts w:hint="eastAsia"/>
          <w:color w:val="auto"/>
        </w:rPr>
        <w:t>应根据设置的访问控制策略实施访问控制；</w:t>
      </w:r>
    </w:p>
    <w:p>
      <w:pPr>
        <w:pStyle w:val="61"/>
        <w:numPr>
          <w:ilvl w:val="0"/>
          <w:numId w:val="48"/>
        </w:numPr>
        <w:spacing w:line="360" w:lineRule="auto"/>
        <w:ind w:firstLineChars="0"/>
        <w:rPr>
          <w:color w:val="auto"/>
        </w:rPr>
      </w:pPr>
      <w:r>
        <w:rPr>
          <w:rFonts w:hint="eastAsia"/>
          <w:color w:val="auto"/>
        </w:rPr>
        <w:t>不存在绕过正常访问控制机制的组件或隐秘通道（如特定接口等）。</w:t>
      </w:r>
    </w:p>
    <w:p>
      <w:pPr>
        <w:pStyle w:val="253"/>
        <w:numPr>
          <w:ilvl w:val="0"/>
          <w:numId w:val="48"/>
        </w:numPr>
        <w:ind w:firstLineChars="0"/>
        <w:rPr>
          <w:rFonts w:hint="eastAsia" w:ascii="宋体" w:hAnsi="宋体"/>
          <w:b/>
          <w:bCs/>
          <w:color w:val="auto"/>
          <w:kern w:val="0"/>
          <w:szCs w:val="20"/>
        </w:rPr>
      </w:pPr>
      <w:r>
        <w:rPr>
          <w:rFonts w:hint="eastAsia" w:ascii="宋体" w:hAnsi="宋体"/>
          <w:b/>
          <w:bCs/>
          <w:color w:val="auto"/>
          <w:kern w:val="0"/>
          <w:szCs w:val="20"/>
        </w:rPr>
        <w:t>无法通过产品外部引脚或接口等媒介获取内部数据和信息。</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日志记录与审计</w:t>
      </w:r>
    </w:p>
    <w:p>
      <w:pPr>
        <w:pStyle w:val="61"/>
        <w:spacing w:line="360" w:lineRule="auto"/>
        <w:ind w:firstLine="420"/>
        <w:rPr>
          <w:color w:val="auto"/>
        </w:rPr>
      </w:pPr>
      <w:r>
        <w:rPr>
          <w:rFonts w:hint="eastAsia"/>
          <w:color w:val="auto"/>
        </w:rPr>
        <w:t>具有日志记录与审计功能的数字产品应满足以下要求：</w:t>
      </w:r>
    </w:p>
    <w:p>
      <w:pPr>
        <w:pStyle w:val="61"/>
        <w:numPr>
          <w:ilvl w:val="0"/>
          <w:numId w:val="49"/>
        </w:numPr>
        <w:spacing w:line="360" w:lineRule="auto"/>
        <w:ind w:firstLineChars="0"/>
        <w:rPr>
          <w:color w:val="auto"/>
        </w:rPr>
      </w:pPr>
      <w:r>
        <w:rPr>
          <w:rFonts w:hint="eastAsia"/>
          <w:color w:val="auto"/>
        </w:rPr>
        <w:t>对用户账户的登录、注销、系统开关机和核心配置变更等事件或事项进行记录；</w:t>
      </w:r>
    </w:p>
    <w:p>
      <w:pPr>
        <w:pStyle w:val="61"/>
        <w:numPr>
          <w:ilvl w:val="0"/>
          <w:numId w:val="49"/>
        </w:numPr>
        <w:spacing w:line="360" w:lineRule="auto"/>
        <w:ind w:firstLineChars="0"/>
        <w:rPr>
          <w:color w:val="auto"/>
        </w:rPr>
      </w:pPr>
      <w:r>
        <w:rPr>
          <w:rFonts w:hint="eastAsia"/>
          <w:color w:val="auto"/>
        </w:rPr>
        <w:t>应记录事件发生的日期和时间、类型、操作结果以及与事件关联的账号等；</w:t>
      </w:r>
    </w:p>
    <w:p>
      <w:pPr>
        <w:pStyle w:val="61"/>
        <w:numPr>
          <w:ilvl w:val="0"/>
          <w:numId w:val="49"/>
        </w:numPr>
        <w:spacing w:line="360" w:lineRule="auto"/>
        <w:ind w:firstLineChars="0"/>
        <w:rPr>
          <w:color w:val="auto"/>
        </w:rPr>
      </w:pPr>
      <w:r>
        <w:rPr>
          <w:rFonts w:hint="eastAsia"/>
          <w:color w:val="auto"/>
        </w:rPr>
        <w:t>应采取安全保护措施,防止非授权访问日志记录；</w:t>
      </w:r>
    </w:p>
    <w:p>
      <w:pPr>
        <w:pStyle w:val="61"/>
        <w:numPr>
          <w:ilvl w:val="0"/>
          <w:numId w:val="49"/>
        </w:numPr>
        <w:spacing w:line="360" w:lineRule="auto"/>
        <w:ind w:firstLineChars="0"/>
        <w:rPr>
          <w:b/>
          <w:bCs/>
          <w:color w:val="auto"/>
        </w:rPr>
      </w:pPr>
      <w:r>
        <w:rPr>
          <w:rFonts w:hint="eastAsia"/>
          <w:b/>
          <w:bCs/>
          <w:color w:val="auto"/>
        </w:rPr>
        <w:t>实时进行安全审计，实时或定期告知用户审计结果；</w:t>
      </w:r>
    </w:p>
    <w:p>
      <w:pPr>
        <w:pStyle w:val="61"/>
        <w:numPr>
          <w:ilvl w:val="0"/>
          <w:numId w:val="49"/>
        </w:numPr>
        <w:spacing w:line="360" w:lineRule="auto"/>
        <w:ind w:firstLineChars="0"/>
        <w:rPr>
          <w:b/>
          <w:bCs/>
          <w:color w:val="auto"/>
        </w:rPr>
      </w:pPr>
      <w:r>
        <w:rPr>
          <w:rFonts w:hint="eastAsia"/>
          <w:b/>
          <w:bCs/>
          <w:color w:val="auto"/>
        </w:rPr>
        <w:t>对审计进程进行保护，防止未经授权的终端。</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用户信息保护</w:t>
      </w:r>
    </w:p>
    <w:p>
      <w:pPr>
        <w:pStyle w:val="61"/>
        <w:spacing w:line="360" w:lineRule="auto"/>
        <w:ind w:firstLine="420"/>
        <w:rPr>
          <w:color w:val="auto"/>
        </w:rPr>
      </w:pPr>
      <w:r>
        <w:rPr>
          <w:rFonts w:hint="eastAsia"/>
          <w:color w:val="auto"/>
        </w:rPr>
        <w:t>具有用户信息收集、处理等功能的数字产品应满足以下要求：</w:t>
      </w:r>
    </w:p>
    <w:p>
      <w:pPr>
        <w:pStyle w:val="61"/>
        <w:numPr>
          <w:ilvl w:val="0"/>
          <w:numId w:val="50"/>
        </w:numPr>
        <w:spacing w:line="360" w:lineRule="auto"/>
        <w:ind w:firstLineChars="0"/>
        <w:rPr>
          <w:color w:val="auto"/>
        </w:rPr>
      </w:pPr>
      <w:r>
        <w:rPr>
          <w:rFonts w:hint="eastAsia"/>
          <w:color w:val="auto"/>
        </w:rPr>
        <w:t>具有用户信息收集、处理授权机制或功能；</w:t>
      </w:r>
    </w:p>
    <w:p>
      <w:pPr>
        <w:pStyle w:val="61"/>
        <w:numPr>
          <w:ilvl w:val="0"/>
          <w:numId w:val="50"/>
        </w:numPr>
        <w:spacing w:line="360" w:lineRule="auto"/>
        <w:ind w:firstLineChars="0"/>
        <w:rPr>
          <w:color w:val="auto"/>
        </w:rPr>
      </w:pPr>
      <w:r>
        <w:rPr>
          <w:rFonts w:hint="eastAsia"/>
          <w:color w:val="auto"/>
        </w:rPr>
        <w:t>遵循最小化原则，仅收集满足产品功能要求所必需的用户信息，并告知收集用户信息的目的、用途、范围和类型,在获得用户同意后,方可收集、处理用户信息；</w:t>
      </w:r>
    </w:p>
    <w:p>
      <w:pPr>
        <w:pStyle w:val="61"/>
        <w:numPr>
          <w:ilvl w:val="0"/>
          <w:numId w:val="50"/>
        </w:numPr>
        <w:spacing w:line="360" w:lineRule="auto"/>
        <w:ind w:firstLineChars="0"/>
        <w:rPr>
          <w:color w:val="auto"/>
        </w:rPr>
      </w:pPr>
      <w:r>
        <w:rPr>
          <w:rFonts w:hint="eastAsia"/>
          <w:color w:val="auto"/>
        </w:rPr>
        <w:t>具有用户信息保护措施，防止用户信息的保密性和完整性受到损害；</w:t>
      </w:r>
    </w:p>
    <w:p>
      <w:pPr>
        <w:pStyle w:val="61"/>
        <w:numPr>
          <w:ilvl w:val="0"/>
          <w:numId w:val="50"/>
        </w:numPr>
        <w:spacing w:line="360" w:lineRule="auto"/>
        <w:ind w:firstLineChars="0"/>
        <w:rPr>
          <w:color w:val="auto"/>
        </w:rPr>
      </w:pPr>
      <w:r>
        <w:rPr>
          <w:rFonts w:hint="eastAsia"/>
          <w:color w:val="auto"/>
        </w:rPr>
        <w:t>未经用户同意，不得向第三方提供用户信息；</w:t>
      </w:r>
    </w:p>
    <w:p>
      <w:pPr>
        <w:pStyle w:val="61"/>
        <w:numPr>
          <w:ilvl w:val="0"/>
          <w:numId w:val="50"/>
        </w:numPr>
        <w:spacing w:line="360" w:lineRule="auto"/>
        <w:ind w:firstLineChars="0"/>
        <w:rPr>
          <w:b/>
          <w:bCs/>
          <w:color w:val="auto"/>
        </w:rPr>
      </w:pPr>
      <w:r>
        <w:rPr>
          <w:rFonts w:hint="eastAsia"/>
          <w:b/>
          <w:bCs/>
          <w:color w:val="auto"/>
        </w:rPr>
        <w:t>采用密码技术保证个人信息在存储过程和网络传输过程中的保密性；</w:t>
      </w:r>
    </w:p>
    <w:p>
      <w:pPr>
        <w:pStyle w:val="61"/>
        <w:numPr>
          <w:ilvl w:val="0"/>
          <w:numId w:val="50"/>
        </w:numPr>
        <w:spacing w:line="360" w:lineRule="auto"/>
        <w:ind w:firstLineChars="0"/>
        <w:rPr>
          <w:b/>
          <w:bCs/>
          <w:color w:val="auto"/>
        </w:rPr>
      </w:pPr>
      <w:r>
        <w:rPr>
          <w:rFonts w:hint="eastAsia"/>
          <w:b/>
          <w:bCs/>
          <w:color w:val="auto"/>
        </w:rPr>
        <w:t>产品生命周期终止或保存期限届满后，用户信息收集、处理者应及时删除用户信息。</w:t>
      </w:r>
    </w:p>
    <w:p>
      <w:pPr>
        <w:pStyle w:val="61"/>
        <w:numPr>
          <w:ilvl w:val="0"/>
          <w:numId w:val="50"/>
        </w:numPr>
        <w:spacing w:line="360" w:lineRule="auto"/>
        <w:ind w:firstLineChars="0"/>
        <w:outlineLvl w:val="9"/>
        <w:rPr>
          <w:b/>
          <w:bCs/>
          <w:color w:val="auto"/>
        </w:rPr>
      </w:pPr>
      <w:r>
        <w:rPr>
          <w:rFonts w:hint="eastAsia"/>
          <w:b/>
          <w:bCs/>
          <w:color w:val="auto"/>
        </w:rPr>
        <w:t>向用户提供查询、更正个人信息的功能</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应用安全</w:t>
      </w:r>
    </w:p>
    <w:p>
      <w:pPr>
        <w:pStyle w:val="61"/>
        <w:spacing w:line="360" w:lineRule="auto"/>
        <w:ind w:firstLine="420"/>
        <w:rPr>
          <w:color w:val="auto"/>
        </w:rPr>
      </w:pPr>
      <w:r>
        <w:rPr>
          <w:rFonts w:hint="eastAsia"/>
          <w:color w:val="auto"/>
        </w:rPr>
        <w:t>数字产品安装应用应满足以下要求：</w:t>
      </w:r>
    </w:p>
    <w:p>
      <w:pPr>
        <w:pStyle w:val="61"/>
        <w:numPr>
          <w:ilvl w:val="0"/>
          <w:numId w:val="51"/>
        </w:numPr>
        <w:spacing w:line="360" w:lineRule="auto"/>
        <w:ind w:firstLineChars="0"/>
        <w:rPr>
          <w:color w:val="auto"/>
        </w:rPr>
      </w:pPr>
      <w:r>
        <w:rPr>
          <w:rFonts w:hint="eastAsia"/>
          <w:color w:val="auto"/>
        </w:rPr>
        <w:t>对输入数据格式进行检验过滤；</w:t>
      </w:r>
    </w:p>
    <w:p>
      <w:pPr>
        <w:pStyle w:val="61"/>
        <w:numPr>
          <w:ilvl w:val="0"/>
          <w:numId w:val="51"/>
        </w:numPr>
        <w:spacing w:line="360" w:lineRule="auto"/>
        <w:ind w:firstLineChars="0"/>
        <w:rPr>
          <w:color w:val="auto"/>
        </w:rPr>
      </w:pPr>
      <w:r>
        <w:rPr>
          <w:rFonts w:hint="eastAsia"/>
          <w:color w:val="auto"/>
        </w:rPr>
        <w:t>对设备鉴别信息进行加密存储；</w:t>
      </w:r>
    </w:p>
    <w:p>
      <w:pPr>
        <w:pStyle w:val="61"/>
        <w:numPr>
          <w:ilvl w:val="0"/>
          <w:numId w:val="51"/>
        </w:numPr>
        <w:spacing w:line="360" w:lineRule="auto"/>
        <w:ind w:firstLineChars="0"/>
        <w:rPr>
          <w:color w:val="auto"/>
        </w:rPr>
      </w:pPr>
      <w:r>
        <w:rPr>
          <w:rFonts w:hint="eastAsia"/>
          <w:color w:val="auto"/>
        </w:rPr>
        <w:t>如需与其他应用进行数据交互，则在交互前进行双向鉴别并通过安全的网络传输协议进行通信；</w:t>
      </w:r>
    </w:p>
    <w:p>
      <w:pPr>
        <w:pStyle w:val="61"/>
        <w:numPr>
          <w:ilvl w:val="0"/>
          <w:numId w:val="51"/>
        </w:numPr>
        <w:spacing w:line="360" w:lineRule="auto"/>
        <w:ind w:firstLineChars="0"/>
        <w:rPr>
          <w:color w:val="auto"/>
        </w:rPr>
      </w:pPr>
      <w:r>
        <w:rPr>
          <w:rFonts w:hint="eastAsia"/>
          <w:color w:val="auto"/>
        </w:rPr>
        <w:t>具备防范越权操控和身份仿冒机制；</w:t>
      </w:r>
    </w:p>
    <w:p>
      <w:pPr>
        <w:pStyle w:val="61"/>
        <w:numPr>
          <w:ilvl w:val="0"/>
          <w:numId w:val="51"/>
        </w:numPr>
        <w:spacing w:line="360" w:lineRule="auto"/>
        <w:ind w:firstLineChars="0"/>
        <w:rPr>
          <w:b/>
          <w:bCs/>
          <w:color w:val="auto"/>
        </w:rPr>
      </w:pPr>
      <w:r>
        <w:rPr>
          <w:rFonts w:hint="eastAsia"/>
          <w:b/>
          <w:bCs/>
          <w:color w:val="auto"/>
        </w:rPr>
        <w:t>应用不应使用开源组件，具有安装、升级补丁的功能。</w:t>
      </w:r>
    </w:p>
    <w:p>
      <w:pPr>
        <w:pStyle w:val="61"/>
        <w:numPr>
          <w:ilvl w:val="0"/>
          <w:numId w:val="51"/>
        </w:numPr>
        <w:spacing w:line="360" w:lineRule="auto"/>
        <w:ind w:firstLineChars="0"/>
        <w:rPr>
          <w:b/>
          <w:bCs/>
          <w:color w:val="auto"/>
        </w:rPr>
      </w:pPr>
      <w:r>
        <w:rPr>
          <w:rFonts w:hint="eastAsia"/>
          <w:b/>
          <w:bCs/>
          <w:color w:val="auto"/>
        </w:rPr>
        <w:t>应对安全事件进行实时监测并对应用进行审计。</w:t>
      </w:r>
    </w:p>
    <w:p>
      <w:pPr>
        <w:pStyle w:val="253"/>
        <w:numPr>
          <w:ilvl w:val="3"/>
          <w:numId w:val="33"/>
        </w:numPr>
        <w:ind w:left="851" w:hanging="851" w:firstLineChars="0"/>
        <w:outlineLvl w:val="3"/>
        <w:rPr>
          <w:rFonts w:ascii="黑体" w:hAnsi="黑体" w:eastAsia="黑体"/>
          <w:color w:val="auto"/>
        </w:rPr>
      </w:pPr>
      <w:r>
        <w:rPr>
          <w:rFonts w:hint="eastAsia" w:ascii="黑体" w:hAnsi="黑体" w:eastAsia="黑体"/>
          <w:color w:val="auto"/>
        </w:rPr>
        <w:t>密码应用安全</w:t>
      </w:r>
    </w:p>
    <w:p>
      <w:pPr>
        <w:pStyle w:val="61"/>
        <w:numPr>
          <w:ilvl w:val="0"/>
          <w:numId w:val="52"/>
        </w:numPr>
        <w:spacing w:line="360" w:lineRule="auto"/>
        <w:ind w:firstLineChars="0"/>
        <w:rPr>
          <w:color w:val="auto"/>
        </w:rPr>
      </w:pPr>
      <w:r>
        <w:rPr>
          <w:rFonts w:hint="eastAsia"/>
          <w:color w:val="auto"/>
        </w:rPr>
        <w:t>应按照国家密码管理相关规定和标准使用密码技术。</w:t>
      </w:r>
    </w:p>
    <w:p>
      <w:pPr>
        <w:pStyle w:val="61"/>
        <w:numPr>
          <w:ilvl w:val="0"/>
          <w:numId w:val="52"/>
        </w:numPr>
        <w:spacing w:line="360" w:lineRule="auto"/>
        <w:ind w:firstLineChars="0"/>
        <w:rPr>
          <w:b/>
          <w:bCs/>
          <w:color w:val="auto"/>
        </w:rPr>
      </w:pPr>
      <w:r>
        <w:rPr>
          <w:rFonts w:hint="eastAsia"/>
          <w:b/>
          <w:bCs/>
          <w:color w:val="auto"/>
        </w:rPr>
        <w:t>应使用国家密码管理主管部门认证核准的密码技术和产品。</w:t>
      </w:r>
    </w:p>
    <w:p>
      <w:pPr>
        <w:pStyle w:val="4"/>
        <w:numPr>
          <w:ilvl w:val="2"/>
          <w:numId w:val="33"/>
        </w:numPr>
        <w:spacing w:before="0" w:after="0" w:line="360" w:lineRule="auto"/>
        <w:rPr>
          <w:rFonts w:ascii="黑体" w:hAnsi="黑体" w:eastAsia="黑体"/>
          <w:b w:val="0"/>
          <w:bCs w:val="0"/>
          <w:color w:val="auto"/>
          <w:sz w:val="21"/>
          <w:szCs w:val="21"/>
        </w:rPr>
      </w:pPr>
      <w:bookmarkStart w:id="79" w:name="_Toc1817439837"/>
      <w:r>
        <w:rPr>
          <w:rFonts w:hint="eastAsia" w:ascii="黑体" w:hAnsi="黑体" w:eastAsia="黑体"/>
          <w:b w:val="0"/>
          <w:bCs w:val="0"/>
          <w:color w:val="auto"/>
          <w:sz w:val="21"/>
          <w:szCs w:val="21"/>
        </w:rPr>
        <w:t>安全保障要求</w:t>
      </w:r>
      <w:bookmarkEnd w:id="79"/>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设计和开发</w:t>
      </w:r>
    </w:p>
    <w:p>
      <w:pPr>
        <w:pStyle w:val="61"/>
        <w:spacing w:line="360" w:lineRule="auto"/>
        <w:ind w:firstLine="420"/>
        <w:rPr>
          <w:color w:val="auto"/>
        </w:rPr>
      </w:pPr>
      <w:r>
        <w:rPr>
          <w:rFonts w:hint="eastAsia"/>
          <w:color w:val="auto"/>
        </w:rPr>
        <w:t>数据产品提供者应满足以下要求：</w:t>
      </w:r>
    </w:p>
    <w:p>
      <w:pPr>
        <w:pStyle w:val="61"/>
        <w:numPr>
          <w:ilvl w:val="0"/>
          <w:numId w:val="53"/>
        </w:numPr>
        <w:spacing w:line="360" w:lineRule="auto"/>
        <w:ind w:firstLineChars="0"/>
        <w:rPr>
          <w:color w:val="auto"/>
        </w:rPr>
      </w:pPr>
      <w:r>
        <w:rPr>
          <w:rFonts w:hint="eastAsia"/>
          <w:color w:val="auto"/>
        </w:rPr>
        <w:t>具有数字产品安全开发制度和流程，应至少包括代码编写安全规范、研发人员安全管理制度、研发安全交付制度等；</w:t>
      </w:r>
    </w:p>
    <w:p>
      <w:pPr>
        <w:pStyle w:val="61"/>
        <w:numPr>
          <w:ilvl w:val="0"/>
          <w:numId w:val="53"/>
        </w:numPr>
        <w:spacing w:line="360" w:lineRule="auto"/>
        <w:ind w:firstLineChars="0"/>
        <w:rPr>
          <w:color w:val="auto"/>
        </w:rPr>
      </w:pPr>
      <w:r>
        <w:rPr>
          <w:rFonts w:hint="eastAsia"/>
          <w:color w:val="auto"/>
        </w:rPr>
        <w:t>应针对用户信息和隐私保护进行安全设计；</w:t>
      </w:r>
    </w:p>
    <w:p>
      <w:pPr>
        <w:pStyle w:val="61"/>
        <w:numPr>
          <w:ilvl w:val="0"/>
          <w:numId w:val="53"/>
        </w:numPr>
        <w:spacing w:line="360" w:lineRule="auto"/>
        <w:ind w:firstLineChars="0"/>
        <w:rPr>
          <w:color w:val="auto"/>
        </w:rPr>
      </w:pPr>
      <w:r>
        <w:rPr>
          <w:rFonts w:hint="eastAsia"/>
          <w:color w:val="auto"/>
        </w:rPr>
        <w:t>具备设计文档、开发文档等管理或控制程序,授权管理文档的变更；</w:t>
      </w:r>
    </w:p>
    <w:p>
      <w:pPr>
        <w:pStyle w:val="61"/>
        <w:numPr>
          <w:ilvl w:val="0"/>
          <w:numId w:val="53"/>
        </w:numPr>
        <w:spacing w:line="360" w:lineRule="auto"/>
        <w:ind w:firstLineChars="0"/>
        <w:rPr>
          <w:color w:val="auto"/>
        </w:rPr>
      </w:pPr>
      <w:r>
        <w:rPr>
          <w:rFonts w:hint="eastAsia"/>
          <w:color w:val="auto"/>
        </w:rPr>
        <w:t>开发环境与其他环境物理隔离，测试数据和测试结果受到控制；</w:t>
      </w:r>
    </w:p>
    <w:p>
      <w:pPr>
        <w:pStyle w:val="61"/>
        <w:numPr>
          <w:ilvl w:val="0"/>
          <w:numId w:val="53"/>
        </w:numPr>
        <w:spacing w:line="360" w:lineRule="auto"/>
        <w:ind w:firstLineChars="0"/>
        <w:rPr>
          <w:color w:val="auto"/>
        </w:rPr>
      </w:pPr>
      <w:r>
        <w:rPr>
          <w:rFonts w:hint="eastAsia"/>
          <w:color w:val="auto"/>
        </w:rPr>
        <w:t>对数字产品进行安全测试，应至少包括病毒扫描、漏洞扫描、代码审计、渗透测试、安全功能验证等；</w:t>
      </w:r>
    </w:p>
    <w:p>
      <w:pPr>
        <w:pStyle w:val="61"/>
        <w:numPr>
          <w:ilvl w:val="0"/>
          <w:numId w:val="53"/>
        </w:numPr>
        <w:spacing w:line="360" w:lineRule="auto"/>
        <w:ind w:firstLineChars="0"/>
        <w:rPr>
          <w:b/>
          <w:bCs/>
          <w:color w:val="auto"/>
        </w:rPr>
      </w:pPr>
      <w:r>
        <w:rPr>
          <w:rFonts w:hint="eastAsia"/>
          <w:b/>
          <w:bCs/>
          <w:color w:val="auto"/>
        </w:rPr>
        <w:t>开发活动应受到控制和监督；</w:t>
      </w:r>
    </w:p>
    <w:p>
      <w:pPr>
        <w:pStyle w:val="61"/>
        <w:numPr>
          <w:ilvl w:val="0"/>
          <w:numId w:val="53"/>
        </w:numPr>
        <w:spacing w:line="360" w:lineRule="auto"/>
        <w:ind w:firstLineChars="0"/>
        <w:rPr>
          <w:b/>
          <w:bCs/>
          <w:color w:val="auto"/>
        </w:rPr>
      </w:pPr>
      <w:r>
        <w:rPr>
          <w:rFonts w:hint="eastAsia"/>
          <w:b/>
          <w:bCs/>
          <w:color w:val="auto"/>
        </w:rPr>
        <w:t>外包软件应提交源代码，并进行恶意代码检测。</w:t>
      </w:r>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生产和交付</w:t>
      </w:r>
    </w:p>
    <w:p>
      <w:pPr>
        <w:pStyle w:val="61"/>
        <w:spacing w:line="360" w:lineRule="auto"/>
        <w:ind w:firstLine="420"/>
        <w:rPr>
          <w:color w:val="auto"/>
        </w:rPr>
      </w:pPr>
      <w:r>
        <w:rPr>
          <w:rFonts w:hint="eastAsia"/>
          <w:color w:val="auto"/>
        </w:rPr>
        <w:t>数字产品提供者应满足以下要求:</w:t>
      </w:r>
    </w:p>
    <w:p>
      <w:pPr>
        <w:pStyle w:val="61"/>
        <w:numPr>
          <w:ilvl w:val="0"/>
          <w:numId w:val="54"/>
        </w:numPr>
        <w:spacing w:line="360" w:lineRule="auto"/>
        <w:ind w:firstLineChars="0"/>
        <w:rPr>
          <w:color w:val="auto"/>
        </w:rPr>
      </w:pPr>
      <w:r>
        <w:rPr>
          <w:rFonts w:hint="eastAsia"/>
          <w:color w:val="auto"/>
        </w:rPr>
        <w:t>对产品的功能、完整性等进行检测，对使用的第三方组件进行安全性检测，降低组件被篡改等风险；</w:t>
      </w:r>
    </w:p>
    <w:p>
      <w:pPr>
        <w:pStyle w:val="61"/>
        <w:numPr>
          <w:ilvl w:val="0"/>
          <w:numId w:val="54"/>
        </w:numPr>
        <w:spacing w:line="360" w:lineRule="auto"/>
        <w:ind w:firstLineChars="0"/>
        <w:rPr>
          <w:color w:val="auto"/>
        </w:rPr>
      </w:pPr>
      <w:r>
        <w:rPr>
          <w:rFonts w:hint="eastAsia"/>
          <w:color w:val="auto"/>
        </w:rPr>
        <w:t>告知用户产品的所有功能、外部接口和私有协议,以及产品中预置的所有账户和默认口令。</w:t>
      </w:r>
    </w:p>
    <w:p>
      <w:pPr>
        <w:pStyle w:val="61"/>
        <w:numPr>
          <w:ilvl w:val="0"/>
          <w:numId w:val="54"/>
        </w:numPr>
        <w:spacing w:line="360" w:lineRule="auto"/>
        <w:ind w:firstLineChars="0"/>
        <w:rPr>
          <w:b/>
          <w:bCs/>
          <w:color w:val="auto"/>
        </w:rPr>
      </w:pPr>
      <w:r>
        <w:rPr>
          <w:rFonts w:hint="eastAsia"/>
          <w:b/>
          <w:bCs/>
          <w:color w:val="auto"/>
        </w:rPr>
        <w:t>提供配置管理安全指南（如固件、应用程序、证书、口令、密钥和配置等）。</w:t>
      </w:r>
    </w:p>
    <w:p>
      <w:pPr>
        <w:pStyle w:val="61"/>
        <w:spacing w:line="360" w:lineRule="auto"/>
        <w:ind w:firstLine="420"/>
        <w:rPr>
          <w:color w:val="auto"/>
        </w:rPr>
      </w:pPr>
    </w:p>
    <w:p>
      <w:pPr>
        <w:pStyle w:val="253"/>
        <w:numPr>
          <w:ilvl w:val="3"/>
          <w:numId w:val="33"/>
        </w:numPr>
        <w:spacing w:line="360" w:lineRule="auto"/>
        <w:ind w:left="851" w:hanging="851" w:firstLineChars="0"/>
        <w:outlineLvl w:val="3"/>
        <w:rPr>
          <w:rFonts w:ascii="黑体" w:hAnsi="黑体" w:eastAsia="黑体"/>
          <w:color w:val="auto"/>
        </w:rPr>
      </w:pPr>
      <w:r>
        <w:rPr>
          <w:rFonts w:hint="eastAsia" w:ascii="黑体" w:hAnsi="黑体" w:eastAsia="黑体"/>
          <w:color w:val="auto"/>
        </w:rPr>
        <w:t>运行和维护</w:t>
      </w:r>
    </w:p>
    <w:p>
      <w:pPr>
        <w:pStyle w:val="61"/>
        <w:spacing w:line="360" w:lineRule="auto"/>
        <w:ind w:firstLine="420"/>
        <w:rPr>
          <w:color w:val="auto"/>
        </w:rPr>
      </w:pPr>
      <w:r>
        <w:rPr>
          <w:rFonts w:hint="eastAsia"/>
          <w:color w:val="auto"/>
        </w:rPr>
        <w:t>数字产品提供者应满足以下要求：</w:t>
      </w:r>
    </w:p>
    <w:p>
      <w:pPr>
        <w:pStyle w:val="61"/>
        <w:numPr>
          <w:ilvl w:val="0"/>
          <w:numId w:val="55"/>
        </w:numPr>
        <w:spacing w:line="360" w:lineRule="auto"/>
        <w:ind w:firstLineChars="0"/>
        <w:rPr>
          <w:color w:val="auto"/>
        </w:rPr>
      </w:pPr>
      <w:r>
        <w:rPr>
          <w:rFonts w:hint="eastAsia"/>
          <w:color w:val="auto"/>
        </w:rPr>
        <w:t>应在产品生命周期或法律法规规定期限内，对数字产品提供持续的安全维护；</w:t>
      </w:r>
    </w:p>
    <w:p>
      <w:pPr>
        <w:pStyle w:val="61"/>
        <w:numPr>
          <w:ilvl w:val="0"/>
          <w:numId w:val="55"/>
        </w:numPr>
        <w:spacing w:line="360" w:lineRule="auto"/>
        <w:ind w:firstLineChars="0"/>
        <w:rPr>
          <w:color w:val="auto"/>
        </w:rPr>
      </w:pPr>
      <w:r>
        <w:rPr>
          <w:rFonts w:hint="eastAsia"/>
          <w:color w:val="auto"/>
        </w:rPr>
        <w:t>对于在数字产品运行（使用）、维护中发现的安全缺陷或漏洞，应及时告知用户可能造成的安全风险，并采取补救措施，确保用户信息安全。</w:t>
      </w:r>
    </w:p>
    <w:p>
      <w:pPr>
        <w:pStyle w:val="61"/>
        <w:numPr>
          <w:ilvl w:val="0"/>
          <w:numId w:val="55"/>
        </w:numPr>
        <w:spacing w:line="360" w:lineRule="auto"/>
        <w:ind w:firstLineChars="0"/>
        <w:rPr>
          <w:b/>
          <w:bCs/>
          <w:color w:val="auto"/>
        </w:rPr>
      </w:pPr>
      <w:r>
        <w:rPr>
          <w:rFonts w:hint="eastAsia"/>
          <w:color w:val="auto"/>
        </w:rPr>
        <w:t>用户享有数字产品中软件（包含固件）安装、升级、卸载等的知情权和选择权，安装和升级软</w:t>
      </w:r>
      <w:r>
        <w:rPr>
          <w:rFonts w:hint="eastAsia"/>
          <w:b/>
          <w:bCs/>
          <w:color w:val="auto"/>
        </w:rPr>
        <w:t>件时应获得用户同意。允许用户卸载不影响数字产品主要功能运行的软件。</w:t>
      </w:r>
    </w:p>
    <w:p>
      <w:pPr>
        <w:pStyle w:val="61"/>
        <w:numPr>
          <w:ilvl w:val="0"/>
          <w:numId w:val="55"/>
        </w:numPr>
        <w:spacing w:line="360" w:lineRule="auto"/>
        <w:ind w:firstLineChars="0"/>
        <w:rPr>
          <w:b/>
          <w:bCs/>
          <w:color w:val="auto"/>
        </w:rPr>
      </w:pPr>
      <w:r>
        <w:rPr>
          <w:rFonts w:hint="eastAsia"/>
          <w:b/>
          <w:bCs/>
          <w:color w:val="auto"/>
        </w:rPr>
        <w:t>应以文档或电子文档形式告知用户维护方法和更新机制；</w:t>
      </w:r>
    </w:p>
    <w:p>
      <w:pPr>
        <w:pStyle w:val="61"/>
        <w:numPr>
          <w:ilvl w:val="0"/>
          <w:numId w:val="55"/>
        </w:numPr>
        <w:spacing w:line="360" w:lineRule="auto"/>
        <w:ind w:firstLineChars="0"/>
        <w:rPr>
          <w:b/>
          <w:bCs/>
          <w:color w:val="auto"/>
        </w:rPr>
      </w:pPr>
      <w:r>
        <w:rPr>
          <w:rFonts w:hint="eastAsia"/>
          <w:b/>
          <w:bCs/>
          <w:color w:val="auto"/>
        </w:rPr>
        <w:t>应验证更新内容的完整性、真实性。</w:t>
      </w:r>
    </w:p>
    <w:p>
      <w:pPr>
        <w:pStyle w:val="61"/>
        <w:spacing w:line="360" w:lineRule="auto"/>
        <w:ind w:firstLine="420"/>
        <w:rPr>
          <w:color w:val="auto"/>
        </w:rPr>
      </w:pPr>
    </w:p>
    <w:p>
      <w:pPr>
        <w:pStyle w:val="61"/>
        <w:spacing w:line="360" w:lineRule="auto"/>
        <w:ind w:firstLine="420"/>
        <w:rPr>
          <w:color w:val="auto"/>
        </w:rPr>
      </w:pPr>
    </w:p>
    <w:bookmarkEnd w:id="10"/>
    <w:p>
      <w:pPr>
        <w:pStyle w:val="68"/>
        <w:spacing w:before="96" w:after="120"/>
        <w:rPr>
          <w:color w:val="auto"/>
        </w:rPr>
      </w:pPr>
      <w:bookmarkStart w:id="80" w:name="_Toc130373713"/>
      <w:bookmarkStart w:id="81" w:name="_Toc130546450"/>
      <w:bookmarkStart w:id="82" w:name="_Toc2051429178"/>
      <w:bookmarkStart w:id="83" w:name="_Toc149236393"/>
      <w:bookmarkStart w:id="84" w:name="_Toc130482591"/>
      <w:bookmarkStart w:id="85" w:name="_Toc161994363"/>
      <w:bookmarkStart w:id="86" w:name="_Toc589118185"/>
      <w:r>
        <w:rPr>
          <w:rFonts w:hint="eastAsia"/>
          <w:color w:val="auto"/>
          <w:spacing w:val="105"/>
        </w:rPr>
        <w:t>参考文</w:t>
      </w:r>
      <w:r>
        <w:rPr>
          <w:rFonts w:hint="eastAsia"/>
          <w:color w:val="auto"/>
        </w:rPr>
        <w:t>献</w:t>
      </w:r>
      <w:bookmarkEnd w:id="80"/>
      <w:bookmarkEnd w:id="81"/>
      <w:bookmarkEnd w:id="82"/>
      <w:bookmarkEnd w:id="83"/>
      <w:bookmarkEnd w:id="84"/>
      <w:bookmarkEnd w:id="85"/>
      <w:bookmarkEnd w:id="86"/>
      <w:bookmarkStart w:id="87" w:name="_Toc1779067905"/>
      <w:bookmarkStart w:id="88" w:name="BookMark6"/>
    </w:p>
    <w:p>
      <w:pPr>
        <w:pStyle w:val="61"/>
        <w:ind w:firstLine="420"/>
        <w:rPr>
          <w:color w:val="auto"/>
        </w:rPr>
      </w:pPr>
    </w:p>
    <w:p>
      <w:pPr>
        <w:numPr>
          <w:ilvl w:val="0"/>
          <w:numId w:val="56"/>
        </w:numPr>
        <w:tabs>
          <w:tab w:val="left" w:pos="945"/>
          <w:tab w:val="clear" w:pos="1680"/>
        </w:tabs>
        <w:adjustRightInd/>
        <w:spacing w:line="240" w:lineRule="auto"/>
        <w:ind w:left="0" w:firstLine="420" w:firstLineChars="200"/>
        <w:rPr>
          <w:rFonts w:ascii="宋体"/>
          <w:color w:val="auto"/>
        </w:rPr>
      </w:pPr>
      <w:r>
        <w:rPr>
          <w:rFonts w:hint="eastAsia" w:ascii="宋体"/>
          <w:color w:val="auto"/>
        </w:rPr>
        <w:t>中华人民共和国网络安全法 （2016年11月7日第十二届全国人民代表大会常务委员会第二十四次会议通过）</w:t>
      </w:r>
    </w:p>
    <w:p>
      <w:pPr>
        <w:numPr>
          <w:ilvl w:val="0"/>
          <w:numId w:val="56"/>
        </w:numPr>
        <w:tabs>
          <w:tab w:val="left" w:pos="945"/>
          <w:tab w:val="clear" w:pos="1680"/>
        </w:tabs>
        <w:adjustRightInd/>
        <w:spacing w:line="240" w:lineRule="auto"/>
        <w:ind w:left="0" w:firstLine="420" w:firstLineChars="200"/>
        <w:rPr>
          <w:rFonts w:ascii="宋体"/>
          <w:color w:val="auto"/>
        </w:rPr>
      </w:pPr>
      <w:r>
        <w:rPr>
          <w:rFonts w:hint="eastAsia" w:ascii="宋体"/>
          <w:color w:val="auto"/>
        </w:rPr>
        <w:t>中华人民共和国密码法(2019年10月26日第十三届全国人民代表大会常务委员会第十四次会议通过)</w:t>
      </w:r>
    </w:p>
    <w:p>
      <w:pPr>
        <w:numPr>
          <w:ilvl w:val="0"/>
          <w:numId w:val="56"/>
        </w:numPr>
        <w:tabs>
          <w:tab w:val="left" w:pos="945"/>
          <w:tab w:val="clear" w:pos="1680"/>
        </w:tabs>
        <w:adjustRightInd/>
        <w:spacing w:line="240" w:lineRule="auto"/>
        <w:ind w:left="0" w:firstLine="420" w:firstLineChars="200"/>
        <w:rPr>
          <w:rFonts w:ascii="宋体"/>
          <w:color w:val="auto"/>
        </w:rPr>
      </w:pPr>
      <w:r>
        <w:rPr>
          <w:rFonts w:hint="eastAsia" w:ascii="宋体"/>
          <w:color w:val="auto"/>
        </w:rPr>
        <w:t>中华人民共和国数据安全法（2021年6月10日第十三届全国人民代表大会常务委员会第二十九次会议通过）</w:t>
      </w:r>
    </w:p>
    <w:p>
      <w:pPr>
        <w:numPr>
          <w:ilvl w:val="0"/>
          <w:numId w:val="56"/>
        </w:numPr>
        <w:tabs>
          <w:tab w:val="left" w:pos="945"/>
          <w:tab w:val="clear" w:pos="1680"/>
        </w:tabs>
        <w:adjustRightInd/>
        <w:spacing w:line="240" w:lineRule="auto"/>
        <w:ind w:left="0" w:firstLine="420" w:firstLineChars="200"/>
        <w:rPr>
          <w:rFonts w:ascii="宋体"/>
          <w:color w:val="auto"/>
        </w:rPr>
      </w:pPr>
      <w:r>
        <w:rPr>
          <w:rFonts w:hint="eastAsia" w:ascii="宋体"/>
          <w:color w:val="auto"/>
        </w:rPr>
        <w:t>中华人民共和国个人信息保护法（2021年8月20日第十三届全国人大常委会第三十次会议通过）</w:t>
      </w:r>
    </w:p>
    <w:p>
      <w:pPr>
        <w:numPr>
          <w:ilvl w:val="0"/>
          <w:numId w:val="56"/>
        </w:numPr>
        <w:tabs>
          <w:tab w:val="left" w:pos="945"/>
          <w:tab w:val="clear" w:pos="1680"/>
        </w:tabs>
        <w:adjustRightInd/>
        <w:spacing w:line="240" w:lineRule="auto"/>
        <w:ind w:left="0" w:firstLine="420" w:firstLineChars="200"/>
        <w:rPr>
          <w:rFonts w:ascii="宋体"/>
          <w:color w:val="auto"/>
        </w:rPr>
      </w:pPr>
      <w:r>
        <w:rPr>
          <w:rFonts w:hint="eastAsia" w:ascii="宋体"/>
          <w:color w:val="auto"/>
        </w:rPr>
        <w:t>GB╱T 22239-2019《信息安全技术 网络安全等级保护基本要求》</w:t>
      </w:r>
    </w:p>
    <w:p>
      <w:pPr>
        <w:numPr>
          <w:ilvl w:val="0"/>
          <w:numId w:val="56"/>
        </w:numPr>
        <w:tabs>
          <w:tab w:val="left" w:pos="945"/>
          <w:tab w:val="clear" w:pos="1680"/>
        </w:tabs>
        <w:adjustRightInd/>
        <w:spacing w:line="240" w:lineRule="auto"/>
        <w:ind w:left="0" w:firstLine="420" w:firstLineChars="200"/>
        <w:rPr>
          <w:rFonts w:ascii="宋体"/>
          <w:color w:val="auto"/>
        </w:rPr>
      </w:pPr>
      <w:r>
        <w:rPr>
          <w:rFonts w:ascii="宋体"/>
          <w:color w:val="auto"/>
        </w:rPr>
        <w:t>GB 42250-2022</w:t>
      </w:r>
      <w:r>
        <w:rPr>
          <w:rFonts w:hint="eastAsia" w:ascii="宋体"/>
          <w:color w:val="auto"/>
        </w:rPr>
        <w:t>《信息安全技术 网络安全专用产品安全技术要求》</w:t>
      </w:r>
    </w:p>
    <w:p>
      <w:pPr>
        <w:numPr>
          <w:ilvl w:val="0"/>
          <w:numId w:val="56"/>
        </w:numPr>
        <w:tabs>
          <w:tab w:val="left" w:pos="945"/>
          <w:tab w:val="clear" w:pos="1680"/>
        </w:tabs>
        <w:adjustRightInd/>
        <w:spacing w:line="240" w:lineRule="auto"/>
        <w:ind w:left="0" w:firstLine="420" w:firstLineChars="200"/>
        <w:rPr>
          <w:rFonts w:ascii="宋体"/>
          <w:color w:val="auto"/>
        </w:rPr>
      </w:pPr>
    </w:p>
    <w:bookmarkEnd w:id="87"/>
    <w:bookmarkEnd w:id="88"/>
    <w:p>
      <w:pPr>
        <w:pStyle w:val="61"/>
        <w:spacing w:line="288" w:lineRule="auto"/>
        <w:ind w:firstLine="420"/>
        <w:rPr>
          <w:color w:val="auto"/>
        </w:rPr>
      </w:pPr>
    </w:p>
    <w:p>
      <w:pPr>
        <w:pStyle w:val="61"/>
        <w:spacing w:line="288" w:lineRule="auto"/>
        <w:ind w:firstLine="420"/>
        <w:rPr>
          <w:color w:val="auto"/>
        </w:rPr>
      </w:pPr>
    </w:p>
    <w:p>
      <w:pPr>
        <w:pStyle w:val="61"/>
        <w:ind w:firstLine="0" w:firstLineChars="0"/>
        <w:jc w:val="center"/>
        <w:rPr>
          <w:color w:val="auto"/>
        </w:rPr>
      </w:pPr>
      <w:bookmarkStart w:id="89" w:name="BookMark8"/>
      <w:r>
        <w:rPr>
          <w:rFonts w:hint="eastAsia"/>
          <w:color w:val="auto"/>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9"/>
    </w:p>
    <w:sectPr>
      <w:footerReference r:id="rId13" w:type="default"/>
      <w:footerReference r:id="rId14" w:type="even"/>
      <w:pgSz w:w="11906" w:h="16838"/>
      <w:pgMar w:top="567" w:right="1134" w:bottom="1134" w:left="1134" w:header="1418" w:footer="1134" w:gutter="284"/>
      <w:pgNumType w:fmt="decimal"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小标宋">
    <w:altName w:val="方正小标宋简体"/>
    <w:panose1 w:val="00000000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rPr>
        <w:rStyle w:val="34"/>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1"/>
                          </w:pPr>
                          <w:r>
                            <w:fldChar w:fldCharType="begin"/>
                          </w:r>
                          <w:r>
                            <w:rPr>
                              <w:rStyle w:val="34"/>
                            </w:rPr>
                            <w:instrText xml:space="preserve">PAGE  </w:instrText>
                          </w:r>
                          <w:r>
                            <w:fldChar w:fldCharType="separate"/>
                          </w:r>
                          <w:r>
                            <w:rPr>
                              <w:rStyle w:val="34"/>
                            </w:rP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51"/>
                    </w:pPr>
                    <w:r>
                      <w:fldChar w:fldCharType="begin"/>
                    </w:r>
                    <w:r>
                      <w:rPr>
                        <w:rStyle w:val="34"/>
                      </w:rPr>
                      <w:instrText xml:space="preserve">PAGE  </w:instrText>
                    </w:r>
                    <w:r>
                      <w:fldChar w:fldCharType="separate"/>
                    </w:r>
                    <w:r>
                      <w:rPr>
                        <w:rStyle w:val="34"/>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jc w:val="left"/>
                            <w:rPr>
                              <w:rStyle w:val="34"/>
                            </w:rPr>
                          </w:pPr>
                          <w:r>
                            <w:fldChar w:fldCharType="begin"/>
                          </w:r>
                          <w:r>
                            <w:rPr>
                              <w:rStyle w:val="34"/>
                            </w:rPr>
                            <w:instrText xml:space="preserve">PAGE  </w:instrText>
                          </w:r>
                          <w:r>
                            <w:fldChar w:fldCharType="separate"/>
                          </w:r>
                          <w:r>
                            <w:rPr>
                              <w:rStyle w:val="34"/>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9"/>
                      <w:jc w:val="left"/>
                      <w:rPr>
                        <w:rStyle w:val="34"/>
                      </w:rPr>
                    </w:pPr>
                    <w:r>
                      <w:fldChar w:fldCharType="begin"/>
                    </w:r>
                    <w:r>
                      <w:rPr>
                        <w:rStyle w:val="34"/>
                      </w:rPr>
                      <w:instrText xml:space="preserve">PAGE  </w:instrText>
                    </w:r>
                    <w:r>
                      <w:fldChar w:fldCharType="separate"/>
                    </w:r>
                    <w:r>
                      <w:rPr>
                        <w:rStyle w:val="34"/>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8"/>
      <w:spacing w:before="0" w:after="284"/>
      <w:jc w:val="both"/>
      <w:rPr>
        <w:rFonts w:ascii="黑体"/>
        <w:color w:val="000000"/>
        <w:sz w:val="21"/>
        <w:szCs w:val="21"/>
      </w:rPr>
    </w:pPr>
    <w:r>
      <w:rPr>
        <w:rFonts w:hint="eastAsia" w:ascii="黑体" w:hAnsi="黑体" w:eastAsia="黑体" w:cs="黑体"/>
        <w:sz w:val="21"/>
        <w:szCs w:val="21"/>
      </w:rPr>
      <w:t>T/CIQA 66-2023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0"/>
    </w:pPr>
    <w:r>
      <w:t>P/CIQA-</w:t>
    </w:r>
    <w:r>
      <w:rPr>
        <w:rFonts w:hint="eastAsia"/>
        <w:lang w:val="en-US" w:eastAsia="zh-CN"/>
      </w:rPr>
      <w:t>198</w:t>
    </w:r>
    <w:r>
      <w:t>-2024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rPr>
        <w:rFonts w:ascii="Times New Roman" w:hAnsi="Times New Roman"/>
        <w:sz w:val="21"/>
        <w:szCs w:val="21"/>
      </w:rPr>
    </w:pPr>
    <w:r>
      <w:rPr>
        <w:rFonts w:ascii="Times New Roman" w:hAnsi="Times New Roman"/>
        <w:sz w:val="21"/>
        <w:szCs w:val="21"/>
      </w:rPr>
      <w:t>P/CIQA-153-2023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0EB3ECC"/>
    <w:multiLevelType w:val="multilevel"/>
    <w:tmpl w:val="10EB3ECC"/>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8">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43"/>
      <w:suff w:val="nothing"/>
      <w:lvlText w:val="%1　"/>
      <w:lvlJc w:val="left"/>
      <w:pPr>
        <w:ind w:left="0" w:firstLine="0"/>
      </w:pPr>
      <w:rPr>
        <w:rFonts w:hint="eastAsia" w:ascii="黑体" w:hAnsi="Times New Roman" w:eastAsia="黑体" w:cs="Times New Roman"/>
        <w:b w:val="0"/>
        <w:i w:val="0"/>
        <w:sz w:val="21"/>
        <w:szCs w:val="21"/>
      </w:rPr>
    </w:lvl>
    <w:lvl w:ilvl="1" w:tentative="0">
      <w:start w:val="1"/>
      <w:numFmt w:val="decimal"/>
      <w:pStyle w:val="2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lang w:val="de-DE"/>
      </w:rPr>
    </w:lvl>
    <w:lvl w:ilvl="2" w:tentative="0">
      <w:start w:val="1"/>
      <w:numFmt w:val="decimal"/>
      <w:pStyle w:val="244"/>
      <w:suff w:val="nothing"/>
      <w:lvlText w:val="%1.%2.%3　"/>
      <w:lvlJc w:val="left"/>
      <w:pPr>
        <w:ind w:left="0" w:firstLine="0"/>
      </w:pPr>
      <w:rPr>
        <w:rFonts w:hint="eastAsia" w:ascii="黑体" w:hAnsi="Times New Roman" w:eastAsia="黑体" w:cs="Times New Roman"/>
        <w:b w:val="0"/>
        <w:i w:val="0"/>
        <w:sz w:val="21"/>
      </w:rPr>
    </w:lvl>
    <w:lvl w:ilvl="3" w:tentative="0">
      <w:start w:val="1"/>
      <w:numFmt w:val="decimal"/>
      <w:pStyle w:val="245"/>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pStyle w:val="246"/>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pStyle w:val="247"/>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2">
    <w:nsid w:val="23510FE2"/>
    <w:multiLevelType w:val="multilevel"/>
    <w:tmpl w:val="23510FE2"/>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3">
    <w:nsid w:val="23674F82"/>
    <w:multiLevelType w:val="multilevel"/>
    <w:tmpl w:val="23674F82"/>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4">
    <w:nsid w:val="27104ECD"/>
    <w:multiLevelType w:val="multilevel"/>
    <w:tmpl w:val="27104ECD"/>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5">
    <w:nsid w:val="2A443CA9"/>
    <w:multiLevelType w:val="multilevel"/>
    <w:tmpl w:val="2A443CA9"/>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6">
    <w:nsid w:val="2A7B5B60"/>
    <w:multiLevelType w:val="multilevel"/>
    <w:tmpl w:val="2A7B5B60"/>
    <w:lvl w:ilvl="0" w:tentative="0">
      <w:start w:val="4"/>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7">
    <w:nsid w:val="2C4B68DA"/>
    <w:multiLevelType w:val="multilevel"/>
    <w:tmpl w:val="2C4B68DA"/>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8">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9">
    <w:nsid w:val="309B678F"/>
    <w:multiLevelType w:val="multilevel"/>
    <w:tmpl w:val="309B678F"/>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0">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1">
    <w:nsid w:val="347A73D7"/>
    <w:multiLevelType w:val="multilevel"/>
    <w:tmpl w:val="347A73D7"/>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2">
    <w:nsid w:val="362A2AC5"/>
    <w:multiLevelType w:val="multilevel"/>
    <w:tmpl w:val="362A2AC5"/>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3">
    <w:nsid w:val="375A285A"/>
    <w:multiLevelType w:val="multilevel"/>
    <w:tmpl w:val="375A285A"/>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4">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4524327B"/>
    <w:multiLevelType w:val="multilevel"/>
    <w:tmpl w:val="4524327B"/>
    <w:lvl w:ilvl="0" w:tentative="0">
      <w:start w:val="1"/>
      <w:numFmt w:val="lowerLetter"/>
      <w:lvlText w:val="%1)"/>
      <w:lvlJc w:val="left"/>
      <w:pPr>
        <w:ind w:left="780" w:hanging="360"/>
      </w:pPr>
      <w:rPr>
        <w:rFonts w:hint="default"/>
        <w:b/>
        <w:bCs/>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6">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7">
    <w:nsid w:val="48EF4C67"/>
    <w:multiLevelType w:val="multilevel"/>
    <w:tmpl w:val="48EF4C67"/>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8">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9">
    <w:nsid w:val="4BCA5B58"/>
    <w:multiLevelType w:val="multilevel"/>
    <w:tmpl w:val="4BCA5B58"/>
    <w:lvl w:ilvl="0" w:tentative="0">
      <w:start w:val="1"/>
      <w:numFmt w:val="decimal"/>
      <w:lvlText w:val="[%1]"/>
      <w:lvlJc w:val="left"/>
      <w:pPr>
        <w:tabs>
          <w:tab w:val="left" w:pos="1680"/>
        </w:tabs>
        <w:ind w:left="168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0">
    <w:nsid w:val="4BD85F73"/>
    <w:multiLevelType w:val="multilevel"/>
    <w:tmpl w:val="4BD85F73"/>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1">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4F0E1F35"/>
    <w:multiLevelType w:val="multilevel"/>
    <w:tmpl w:val="4F0E1F35"/>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3">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4">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6">
    <w:nsid w:val="56097202"/>
    <w:multiLevelType w:val="multilevel"/>
    <w:tmpl w:val="56097202"/>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7">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594568A2"/>
    <w:multiLevelType w:val="multilevel"/>
    <w:tmpl w:val="594568A2"/>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9">
    <w:nsid w:val="600E46B8"/>
    <w:multiLevelType w:val="multilevel"/>
    <w:tmpl w:val="600E46B8"/>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0">
    <w:nsid w:val="64223264"/>
    <w:multiLevelType w:val="multilevel"/>
    <w:tmpl w:val="64223264"/>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1">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42">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3">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44">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5">
    <w:nsid w:val="69430331"/>
    <w:multiLevelType w:val="multilevel"/>
    <w:tmpl w:val="69430331"/>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6">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7">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8">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0">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1">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2">
    <w:nsid w:val="720048DC"/>
    <w:multiLevelType w:val="multilevel"/>
    <w:tmpl w:val="720048DC"/>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3">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4">
    <w:nsid w:val="78B93232"/>
    <w:multiLevelType w:val="multilevel"/>
    <w:tmpl w:val="78B93232"/>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5">
    <w:nsid w:val="7B4E2945"/>
    <w:multiLevelType w:val="multilevel"/>
    <w:tmpl w:val="7B4E2945"/>
    <w:lvl w:ilvl="0" w:tentative="0">
      <w:start w:val="1"/>
      <w:numFmt w:val="lowerLetter"/>
      <w:lvlText w:val="%1)"/>
      <w:lvlJc w:val="left"/>
      <w:pPr>
        <w:ind w:left="780" w:hanging="360"/>
      </w:pPr>
      <w:rPr>
        <w:rFonts w:hint="default" w:ascii="黑体" w:hAnsi="黑体" w:eastAsia="黑体"/>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49"/>
  </w:num>
  <w:num w:numId="3">
    <w:abstractNumId w:val="5"/>
  </w:num>
  <w:num w:numId="4">
    <w:abstractNumId w:val="44"/>
  </w:num>
  <w:num w:numId="5">
    <w:abstractNumId w:val="35"/>
  </w:num>
  <w:num w:numId="6">
    <w:abstractNumId w:val="26"/>
  </w:num>
  <w:num w:numId="7">
    <w:abstractNumId w:val="9"/>
  </w:num>
  <w:num w:numId="8">
    <w:abstractNumId w:val="3"/>
  </w:num>
  <w:num w:numId="9">
    <w:abstractNumId w:val="10"/>
  </w:num>
  <w:num w:numId="10">
    <w:abstractNumId w:val="33"/>
  </w:num>
  <w:num w:numId="11">
    <w:abstractNumId w:val="47"/>
  </w:num>
  <w:num w:numId="12">
    <w:abstractNumId w:val="20"/>
  </w:num>
  <w:num w:numId="13">
    <w:abstractNumId w:val="24"/>
  </w:num>
  <w:num w:numId="14">
    <w:abstractNumId w:val="8"/>
  </w:num>
  <w:num w:numId="15">
    <w:abstractNumId w:val="37"/>
  </w:num>
  <w:num w:numId="16">
    <w:abstractNumId w:val="42"/>
  </w:num>
  <w:num w:numId="17">
    <w:abstractNumId w:val="34"/>
  </w:num>
  <w:num w:numId="18">
    <w:abstractNumId w:val="51"/>
  </w:num>
  <w:num w:numId="19">
    <w:abstractNumId w:val="31"/>
  </w:num>
  <w:num w:numId="20">
    <w:abstractNumId w:val="1"/>
  </w:num>
  <w:num w:numId="21">
    <w:abstractNumId w:val="18"/>
  </w:num>
  <w:num w:numId="22">
    <w:abstractNumId w:val="53"/>
  </w:num>
  <w:num w:numId="23">
    <w:abstractNumId w:val="41"/>
  </w:num>
  <w:num w:numId="24">
    <w:abstractNumId w:val="6"/>
  </w:num>
  <w:num w:numId="25">
    <w:abstractNumId w:val="48"/>
  </w:num>
  <w:num w:numId="26">
    <w:abstractNumId w:val="50"/>
  </w:num>
  <w:num w:numId="27">
    <w:abstractNumId w:val="2"/>
  </w:num>
  <w:num w:numId="28">
    <w:abstractNumId w:val="4"/>
  </w:num>
  <w:num w:numId="29">
    <w:abstractNumId w:val="28"/>
  </w:num>
  <w:num w:numId="30">
    <w:abstractNumId w:val="46"/>
  </w:num>
  <w:num w:numId="31">
    <w:abstractNumId w:val="43"/>
  </w:num>
  <w:num w:numId="32">
    <w:abstractNumId w:val="11"/>
  </w:num>
  <w:num w:numId="33">
    <w:abstractNumId w:val="16"/>
  </w:num>
  <w:num w:numId="34">
    <w:abstractNumId w:val="14"/>
  </w:num>
  <w:num w:numId="35">
    <w:abstractNumId w:val="17"/>
  </w:num>
  <w:num w:numId="36">
    <w:abstractNumId w:val="55"/>
  </w:num>
  <w:num w:numId="37">
    <w:abstractNumId w:val="40"/>
  </w:num>
  <w:num w:numId="38">
    <w:abstractNumId w:val="52"/>
  </w:num>
  <w:num w:numId="39">
    <w:abstractNumId w:val="32"/>
  </w:num>
  <w:num w:numId="40">
    <w:abstractNumId w:val="27"/>
  </w:num>
  <w:num w:numId="41">
    <w:abstractNumId w:val="45"/>
  </w:num>
  <w:num w:numId="42">
    <w:abstractNumId w:val="23"/>
  </w:num>
  <w:num w:numId="43">
    <w:abstractNumId w:val="39"/>
  </w:num>
  <w:num w:numId="44">
    <w:abstractNumId w:val="12"/>
  </w:num>
  <w:num w:numId="45">
    <w:abstractNumId w:val="15"/>
  </w:num>
  <w:num w:numId="46">
    <w:abstractNumId w:val="38"/>
  </w:num>
  <w:num w:numId="47">
    <w:abstractNumId w:val="36"/>
  </w:num>
  <w:num w:numId="48">
    <w:abstractNumId w:val="54"/>
  </w:num>
  <w:num w:numId="49">
    <w:abstractNumId w:val="22"/>
  </w:num>
  <w:num w:numId="50">
    <w:abstractNumId w:val="30"/>
  </w:num>
  <w:num w:numId="51">
    <w:abstractNumId w:val="7"/>
  </w:num>
  <w:num w:numId="52">
    <w:abstractNumId w:val="19"/>
  </w:num>
  <w:num w:numId="53">
    <w:abstractNumId w:val="21"/>
  </w:num>
  <w:num w:numId="54">
    <w:abstractNumId w:val="25"/>
  </w:num>
  <w:num w:numId="55">
    <w:abstractNumId w:val="13"/>
  </w:num>
  <w:num w:numId="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D9"/>
    <w:rsid w:val="0000040A"/>
    <w:rsid w:val="00000A94"/>
    <w:rsid w:val="00001972"/>
    <w:rsid w:val="00001D9A"/>
    <w:rsid w:val="0000421C"/>
    <w:rsid w:val="0000506E"/>
    <w:rsid w:val="000078F8"/>
    <w:rsid w:val="00007B3A"/>
    <w:rsid w:val="000107E0"/>
    <w:rsid w:val="00011FDE"/>
    <w:rsid w:val="00012FFD"/>
    <w:rsid w:val="00014162"/>
    <w:rsid w:val="00014340"/>
    <w:rsid w:val="0001496A"/>
    <w:rsid w:val="000155D0"/>
    <w:rsid w:val="00016A9C"/>
    <w:rsid w:val="0001772B"/>
    <w:rsid w:val="0002064E"/>
    <w:rsid w:val="00022184"/>
    <w:rsid w:val="000224CE"/>
    <w:rsid w:val="00022762"/>
    <w:rsid w:val="000238E0"/>
    <w:rsid w:val="000249DB"/>
    <w:rsid w:val="0002595E"/>
    <w:rsid w:val="000303C3"/>
    <w:rsid w:val="000331D3"/>
    <w:rsid w:val="000346A5"/>
    <w:rsid w:val="000359C3"/>
    <w:rsid w:val="00035A7D"/>
    <w:rsid w:val="00035FFA"/>
    <w:rsid w:val="000365ED"/>
    <w:rsid w:val="000375BD"/>
    <w:rsid w:val="0004249A"/>
    <w:rsid w:val="00043282"/>
    <w:rsid w:val="00044286"/>
    <w:rsid w:val="00047F28"/>
    <w:rsid w:val="000503AA"/>
    <w:rsid w:val="000506A1"/>
    <w:rsid w:val="000515DD"/>
    <w:rsid w:val="00051E69"/>
    <w:rsid w:val="0005265A"/>
    <w:rsid w:val="00053561"/>
    <w:rsid w:val="000539DD"/>
    <w:rsid w:val="00053BD3"/>
    <w:rsid w:val="000556ED"/>
    <w:rsid w:val="00055FE2"/>
    <w:rsid w:val="0005616F"/>
    <w:rsid w:val="00060C2E"/>
    <w:rsid w:val="00061033"/>
    <w:rsid w:val="00061957"/>
    <w:rsid w:val="000619E9"/>
    <w:rsid w:val="000622D4"/>
    <w:rsid w:val="00062D64"/>
    <w:rsid w:val="0006357D"/>
    <w:rsid w:val="00065472"/>
    <w:rsid w:val="0006602B"/>
    <w:rsid w:val="00067F1E"/>
    <w:rsid w:val="00070138"/>
    <w:rsid w:val="00071CC0"/>
    <w:rsid w:val="00071CFC"/>
    <w:rsid w:val="00073C8C"/>
    <w:rsid w:val="00076318"/>
    <w:rsid w:val="00077B64"/>
    <w:rsid w:val="00080A1C"/>
    <w:rsid w:val="00080E4E"/>
    <w:rsid w:val="00082317"/>
    <w:rsid w:val="00083D2C"/>
    <w:rsid w:val="000842B7"/>
    <w:rsid w:val="0008481E"/>
    <w:rsid w:val="00085191"/>
    <w:rsid w:val="00086AA1"/>
    <w:rsid w:val="00087A77"/>
    <w:rsid w:val="00090CA6"/>
    <w:rsid w:val="00092B8A"/>
    <w:rsid w:val="00092FB0"/>
    <w:rsid w:val="000934C5"/>
    <w:rsid w:val="00093D25"/>
    <w:rsid w:val="00093DAB"/>
    <w:rsid w:val="00094D73"/>
    <w:rsid w:val="00095BA8"/>
    <w:rsid w:val="00096D63"/>
    <w:rsid w:val="000A0B60"/>
    <w:rsid w:val="000A0EB8"/>
    <w:rsid w:val="000A19FC"/>
    <w:rsid w:val="000A296B"/>
    <w:rsid w:val="000A4A71"/>
    <w:rsid w:val="000A7311"/>
    <w:rsid w:val="000B060F"/>
    <w:rsid w:val="000B1592"/>
    <w:rsid w:val="000B1FF2"/>
    <w:rsid w:val="000B2F71"/>
    <w:rsid w:val="000B3CDA"/>
    <w:rsid w:val="000B6A0B"/>
    <w:rsid w:val="000C0F6C"/>
    <w:rsid w:val="000C11DB"/>
    <w:rsid w:val="000C1492"/>
    <w:rsid w:val="000C2FBD"/>
    <w:rsid w:val="000C4B41"/>
    <w:rsid w:val="000C53DD"/>
    <w:rsid w:val="000C57D6"/>
    <w:rsid w:val="000C6362"/>
    <w:rsid w:val="000C7666"/>
    <w:rsid w:val="000D0A9C"/>
    <w:rsid w:val="000D1795"/>
    <w:rsid w:val="000D1C40"/>
    <w:rsid w:val="000D329A"/>
    <w:rsid w:val="000D3626"/>
    <w:rsid w:val="000D4B9C"/>
    <w:rsid w:val="000D4EB6"/>
    <w:rsid w:val="000D753B"/>
    <w:rsid w:val="000E13B6"/>
    <w:rsid w:val="000E4314"/>
    <w:rsid w:val="000E4AAF"/>
    <w:rsid w:val="000E4C9E"/>
    <w:rsid w:val="000E6FD7"/>
    <w:rsid w:val="000E7442"/>
    <w:rsid w:val="000E7756"/>
    <w:rsid w:val="000F06E1"/>
    <w:rsid w:val="000F0E3C"/>
    <w:rsid w:val="000F18CD"/>
    <w:rsid w:val="000F19D5"/>
    <w:rsid w:val="000F26DD"/>
    <w:rsid w:val="000F4050"/>
    <w:rsid w:val="000F4AEA"/>
    <w:rsid w:val="000F661C"/>
    <w:rsid w:val="000F67E9"/>
    <w:rsid w:val="000F79E6"/>
    <w:rsid w:val="00100181"/>
    <w:rsid w:val="00104926"/>
    <w:rsid w:val="001115E9"/>
    <w:rsid w:val="00111832"/>
    <w:rsid w:val="00113B1E"/>
    <w:rsid w:val="00114E23"/>
    <w:rsid w:val="0011711C"/>
    <w:rsid w:val="00117808"/>
    <w:rsid w:val="00122983"/>
    <w:rsid w:val="00122C01"/>
    <w:rsid w:val="00124902"/>
    <w:rsid w:val="00124E4F"/>
    <w:rsid w:val="001260B7"/>
    <w:rsid w:val="001265CB"/>
    <w:rsid w:val="00130C0E"/>
    <w:rsid w:val="001321C6"/>
    <w:rsid w:val="001325C4"/>
    <w:rsid w:val="00133010"/>
    <w:rsid w:val="001338EE"/>
    <w:rsid w:val="00133AAE"/>
    <w:rsid w:val="00135323"/>
    <w:rsid w:val="001356C4"/>
    <w:rsid w:val="00136626"/>
    <w:rsid w:val="00137565"/>
    <w:rsid w:val="00141114"/>
    <w:rsid w:val="00142303"/>
    <w:rsid w:val="00142969"/>
    <w:rsid w:val="001446C2"/>
    <w:rsid w:val="001457E7"/>
    <w:rsid w:val="00145D9D"/>
    <w:rsid w:val="00146388"/>
    <w:rsid w:val="001464AF"/>
    <w:rsid w:val="00147714"/>
    <w:rsid w:val="0015045A"/>
    <w:rsid w:val="001529E5"/>
    <w:rsid w:val="00152FB3"/>
    <w:rsid w:val="00153C7E"/>
    <w:rsid w:val="00156B25"/>
    <w:rsid w:val="00156E1A"/>
    <w:rsid w:val="00157894"/>
    <w:rsid w:val="00157B55"/>
    <w:rsid w:val="001642FA"/>
    <w:rsid w:val="001649EB"/>
    <w:rsid w:val="00164BAF"/>
    <w:rsid w:val="00164EE9"/>
    <w:rsid w:val="00164FA8"/>
    <w:rsid w:val="00165065"/>
    <w:rsid w:val="00165434"/>
    <w:rsid w:val="0016580B"/>
    <w:rsid w:val="00165DD0"/>
    <w:rsid w:val="00165F49"/>
    <w:rsid w:val="00166B88"/>
    <w:rsid w:val="0016770A"/>
    <w:rsid w:val="00170804"/>
    <w:rsid w:val="001708E9"/>
    <w:rsid w:val="00171C5A"/>
    <w:rsid w:val="00172116"/>
    <w:rsid w:val="0017340B"/>
    <w:rsid w:val="00173FB1"/>
    <w:rsid w:val="00176DFD"/>
    <w:rsid w:val="0018327F"/>
    <w:rsid w:val="001852C9"/>
    <w:rsid w:val="00187A0B"/>
    <w:rsid w:val="00187E15"/>
    <w:rsid w:val="00190087"/>
    <w:rsid w:val="001913C4"/>
    <w:rsid w:val="0019348F"/>
    <w:rsid w:val="00193A07"/>
    <w:rsid w:val="00194C95"/>
    <w:rsid w:val="00195C34"/>
    <w:rsid w:val="00196EF5"/>
    <w:rsid w:val="001A1A53"/>
    <w:rsid w:val="001A234A"/>
    <w:rsid w:val="001A4CF3"/>
    <w:rsid w:val="001A6696"/>
    <w:rsid w:val="001A72E2"/>
    <w:rsid w:val="001B06E8"/>
    <w:rsid w:val="001B6749"/>
    <w:rsid w:val="001B71D0"/>
    <w:rsid w:val="001B71EE"/>
    <w:rsid w:val="001C04A8"/>
    <w:rsid w:val="001C2C03"/>
    <w:rsid w:val="001C3C81"/>
    <w:rsid w:val="001C42F7"/>
    <w:rsid w:val="001C49E5"/>
    <w:rsid w:val="001C680C"/>
    <w:rsid w:val="001C7FEA"/>
    <w:rsid w:val="001D0499"/>
    <w:rsid w:val="001D0BBE"/>
    <w:rsid w:val="001D0ED4"/>
    <w:rsid w:val="001D1309"/>
    <w:rsid w:val="001D212F"/>
    <w:rsid w:val="001D29D7"/>
    <w:rsid w:val="001D2DE7"/>
    <w:rsid w:val="001D411C"/>
    <w:rsid w:val="001D7165"/>
    <w:rsid w:val="001E011B"/>
    <w:rsid w:val="001E0CDD"/>
    <w:rsid w:val="001E1B6A"/>
    <w:rsid w:val="001E2484"/>
    <w:rsid w:val="001E3CC4"/>
    <w:rsid w:val="001E4882"/>
    <w:rsid w:val="001E4BF9"/>
    <w:rsid w:val="001E516B"/>
    <w:rsid w:val="001E73AB"/>
    <w:rsid w:val="001F092D"/>
    <w:rsid w:val="001F1399"/>
    <w:rsid w:val="001F143A"/>
    <w:rsid w:val="001F1605"/>
    <w:rsid w:val="001F2508"/>
    <w:rsid w:val="001F2E18"/>
    <w:rsid w:val="001F4816"/>
    <w:rsid w:val="001F67A4"/>
    <w:rsid w:val="001F69B4"/>
    <w:rsid w:val="001F6E5E"/>
    <w:rsid w:val="001F77C7"/>
    <w:rsid w:val="00200183"/>
    <w:rsid w:val="00200333"/>
    <w:rsid w:val="00200EB1"/>
    <w:rsid w:val="0020107D"/>
    <w:rsid w:val="00202AA4"/>
    <w:rsid w:val="002031F7"/>
    <w:rsid w:val="002040E6"/>
    <w:rsid w:val="0020527B"/>
    <w:rsid w:val="00205F2C"/>
    <w:rsid w:val="00210B15"/>
    <w:rsid w:val="002112C7"/>
    <w:rsid w:val="002117DC"/>
    <w:rsid w:val="002142EA"/>
    <w:rsid w:val="002149EB"/>
    <w:rsid w:val="00215ADD"/>
    <w:rsid w:val="002204BB"/>
    <w:rsid w:val="00221B79"/>
    <w:rsid w:val="00221C6B"/>
    <w:rsid w:val="00224D4D"/>
    <w:rsid w:val="002253A1"/>
    <w:rsid w:val="00225CF8"/>
    <w:rsid w:val="0022794E"/>
    <w:rsid w:val="00233D64"/>
    <w:rsid w:val="0023482A"/>
    <w:rsid w:val="002359CB"/>
    <w:rsid w:val="00237009"/>
    <w:rsid w:val="0024024F"/>
    <w:rsid w:val="00240FFE"/>
    <w:rsid w:val="00242AC4"/>
    <w:rsid w:val="00243540"/>
    <w:rsid w:val="0024497B"/>
    <w:rsid w:val="0024497F"/>
    <w:rsid w:val="0024515B"/>
    <w:rsid w:val="00245472"/>
    <w:rsid w:val="00246021"/>
    <w:rsid w:val="00246440"/>
    <w:rsid w:val="0024666E"/>
    <w:rsid w:val="00247F52"/>
    <w:rsid w:val="00250B25"/>
    <w:rsid w:val="00250BBE"/>
    <w:rsid w:val="002515C2"/>
    <w:rsid w:val="0025194F"/>
    <w:rsid w:val="002548B3"/>
    <w:rsid w:val="0026148A"/>
    <w:rsid w:val="00262696"/>
    <w:rsid w:val="00263D25"/>
    <w:rsid w:val="002643C3"/>
    <w:rsid w:val="00264A0C"/>
    <w:rsid w:val="00265422"/>
    <w:rsid w:val="00266EEB"/>
    <w:rsid w:val="00267EF4"/>
    <w:rsid w:val="00270CB8"/>
    <w:rsid w:val="00272B08"/>
    <w:rsid w:val="002730F7"/>
    <w:rsid w:val="00280B01"/>
    <w:rsid w:val="00281BB8"/>
    <w:rsid w:val="00281E9E"/>
    <w:rsid w:val="00282405"/>
    <w:rsid w:val="00283043"/>
    <w:rsid w:val="00283ACE"/>
    <w:rsid w:val="00285170"/>
    <w:rsid w:val="00285361"/>
    <w:rsid w:val="00292D60"/>
    <w:rsid w:val="0029392B"/>
    <w:rsid w:val="00293B30"/>
    <w:rsid w:val="00294D34"/>
    <w:rsid w:val="00294E3B"/>
    <w:rsid w:val="00296193"/>
    <w:rsid w:val="00296C66"/>
    <w:rsid w:val="00296EBE"/>
    <w:rsid w:val="002974E3"/>
    <w:rsid w:val="002A003C"/>
    <w:rsid w:val="002A084B"/>
    <w:rsid w:val="002A0A27"/>
    <w:rsid w:val="002A1260"/>
    <w:rsid w:val="002A1589"/>
    <w:rsid w:val="002A1608"/>
    <w:rsid w:val="002A25DC"/>
    <w:rsid w:val="002A3AAB"/>
    <w:rsid w:val="002A4CEA"/>
    <w:rsid w:val="002A5297"/>
    <w:rsid w:val="002A5977"/>
    <w:rsid w:val="002A5A13"/>
    <w:rsid w:val="002A757F"/>
    <w:rsid w:val="002A7F44"/>
    <w:rsid w:val="002B0C40"/>
    <w:rsid w:val="002B1966"/>
    <w:rsid w:val="002B2F9D"/>
    <w:rsid w:val="002B4508"/>
    <w:rsid w:val="002B5779"/>
    <w:rsid w:val="002B71CC"/>
    <w:rsid w:val="002B7332"/>
    <w:rsid w:val="002B7F51"/>
    <w:rsid w:val="002C09E7"/>
    <w:rsid w:val="002C1E06"/>
    <w:rsid w:val="002C2B6D"/>
    <w:rsid w:val="002C36CA"/>
    <w:rsid w:val="002C3F07"/>
    <w:rsid w:val="002C5278"/>
    <w:rsid w:val="002C7EBB"/>
    <w:rsid w:val="002D0611"/>
    <w:rsid w:val="002D06C1"/>
    <w:rsid w:val="002D090C"/>
    <w:rsid w:val="002D2B56"/>
    <w:rsid w:val="002D3A58"/>
    <w:rsid w:val="002D42B5"/>
    <w:rsid w:val="002D4F1A"/>
    <w:rsid w:val="002D6EC6"/>
    <w:rsid w:val="002D79AC"/>
    <w:rsid w:val="002E039D"/>
    <w:rsid w:val="002E4D5A"/>
    <w:rsid w:val="002E6326"/>
    <w:rsid w:val="002F30E0"/>
    <w:rsid w:val="002F33AC"/>
    <w:rsid w:val="002F35E4"/>
    <w:rsid w:val="002F3730"/>
    <w:rsid w:val="002F38E1"/>
    <w:rsid w:val="002F7AF6"/>
    <w:rsid w:val="00300E63"/>
    <w:rsid w:val="003028A5"/>
    <w:rsid w:val="00302F5F"/>
    <w:rsid w:val="0030441D"/>
    <w:rsid w:val="00306063"/>
    <w:rsid w:val="00311F1F"/>
    <w:rsid w:val="00313B85"/>
    <w:rsid w:val="00317988"/>
    <w:rsid w:val="003221B4"/>
    <w:rsid w:val="0032258D"/>
    <w:rsid w:val="00322E62"/>
    <w:rsid w:val="00324D13"/>
    <w:rsid w:val="00324EB6"/>
    <w:rsid w:val="00324EDD"/>
    <w:rsid w:val="00330724"/>
    <w:rsid w:val="003325FB"/>
    <w:rsid w:val="003331E4"/>
    <w:rsid w:val="00336C64"/>
    <w:rsid w:val="00337162"/>
    <w:rsid w:val="0034194F"/>
    <w:rsid w:val="00344422"/>
    <w:rsid w:val="00344605"/>
    <w:rsid w:val="003459BD"/>
    <w:rsid w:val="00346985"/>
    <w:rsid w:val="003474AA"/>
    <w:rsid w:val="00350D1D"/>
    <w:rsid w:val="00352C83"/>
    <w:rsid w:val="00352F1A"/>
    <w:rsid w:val="003570EE"/>
    <w:rsid w:val="00360434"/>
    <w:rsid w:val="0036107C"/>
    <w:rsid w:val="003615D2"/>
    <w:rsid w:val="00361CE9"/>
    <w:rsid w:val="003639B2"/>
    <w:rsid w:val="0036429C"/>
    <w:rsid w:val="00364A53"/>
    <w:rsid w:val="003654CB"/>
    <w:rsid w:val="00365AA9"/>
    <w:rsid w:val="00365B4F"/>
    <w:rsid w:val="00365F86"/>
    <w:rsid w:val="00365F87"/>
    <w:rsid w:val="00366D21"/>
    <w:rsid w:val="00366E89"/>
    <w:rsid w:val="003705F4"/>
    <w:rsid w:val="00370D58"/>
    <w:rsid w:val="00371299"/>
    <w:rsid w:val="00371316"/>
    <w:rsid w:val="00372046"/>
    <w:rsid w:val="003757F2"/>
    <w:rsid w:val="00376713"/>
    <w:rsid w:val="00381815"/>
    <w:rsid w:val="003819AF"/>
    <w:rsid w:val="003820E9"/>
    <w:rsid w:val="00382DE7"/>
    <w:rsid w:val="003845AB"/>
    <w:rsid w:val="00384FFC"/>
    <w:rsid w:val="00385488"/>
    <w:rsid w:val="00386132"/>
    <w:rsid w:val="00386475"/>
    <w:rsid w:val="003872FC"/>
    <w:rsid w:val="003877E8"/>
    <w:rsid w:val="00387ADC"/>
    <w:rsid w:val="00390020"/>
    <w:rsid w:val="003903D6"/>
    <w:rsid w:val="00390EE6"/>
    <w:rsid w:val="0039118F"/>
    <w:rsid w:val="00392AD7"/>
    <w:rsid w:val="00392C0D"/>
    <w:rsid w:val="00392E96"/>
    <w:rsid w:val="003938D9"/>
    <w:rsid w:val="00394376"/>
    <w:rsid w:val="003943FF"/>
    <w:rsid w:val="003974EB"/>
    <w:rsid w:val="00397CC5"/>
    <w:rsid w:val="003A1582"/>
    <w:rsid w:val="003A27E2"/>
    <w:rsid w:val="003A3B5B"/>
    <w:rsid w:val="003A3D9C"/>
    <w:rsid w:val="003A4077"/>
    <w:rsid w:val="003A4AA7"/>
    <w:rsid w:val="003B09AD"/>
    <w:rsid w:val="003B1F18"/>
    <w:rsid w:val="003B5BF0"/>
    <w:rsid w:val="003B60BF"/>
    <w:rsid w:val="003B6BE3"/>
    <w:rsid w:val="003B7AB8"/>
    <w:rsid w:val="003C010C"/>
    <w:rsid w:val="003C0A6C"/>
    <w:rsid w:val="003C14F8"/>
    <w:rsid w:val="003C26DF"/>
    <w:rsid w:val="003C34B5"/>
    <w:rsid w:val="003C5A43"/>
    <w:rsid w:val="003D0519"/>
    <w:rsid w:val="003D0FF6"/>
    <w:rsid w:val="003D262C"/>
    <w:rsid w:val="003D32EC"/>
    <w:rsid w:val="003D6D61"/>
    <w:rsid w:val="003D70EB"/>
    <w:rsid w:val="003D7809"/>
    <w:rsid w:val="003E091D"/>
    <w:rsid w:val="003E1239"/>
    <w:rsid w:val="003E1C53"/>
    <w:rsid w:val="003E2A69"/>
    <w:rsid w:val="003E2D49"/>
    <w:rsid w:val="003E2FD4"/>
    <w:rsid w:val="003E49F6"/>
    <w:rsid w:val="003E4F6C"/>
    <w:rsid w:val="003E4F8D"/>
    <w:rsid w:val="003E660F"/>
    <w:rsid w:val="003F0841"/>
    <w:rsid w:val="003F23D3"/>
    <w:rsid w:val="003F3F08"/>
    <w:rsid w:val="003F3F09"/>
    <w:rsid w:val="003F49F1"/>
    <w:rsid w:val="003F5221"/>
    <w:rsid w:val="003F5DF5"/>
    <w:rsid w:val="003F6272"/>
    <w:rsid w:val="003F789E"/>
    <w:rsid w:val="00400E72"/>
    <w:rsid w:val="00401400"/>
    <w:rsid w:val="0040290D"/>
    <w:rsid w:val="00404869"/>
    <w:rsid w:val="00405884"/>
    <w:rsid w:val="00405BE7"/>
    <w:rsid w:val="00406B69"/>
    <w:rsid w:val="00407D39"/>
    <w:rsid w:val="0041369B"/>
    <w:rsid w:val="0041477A"/>
    <w:rsid w:val="004167A3"/>
    <w:rsid w:val="00425AE9"/>
    <w:rsid w:val="004269DD"/>
    <w:rsid w:val="004300A0"/>
    <w:rsid w:val="004322F3"/>
    <w:rsid w:val="00432DAA"/>
    <w:rsid w:val="00434305"/>
    <w:rsid w:val="00435DF7"/>
    <w:rsid w:val="004366E3"/>
    <w:rsid w:val="0044083F"/>
    <w:rsid w:val="0044142E"/>
    <w:rsid w:val="00441AE7"/>
    <w:rsid w:val="00442741"/>
    <w:rsid w:val="004452D4"/>
    <w:rsid w:val="00445574"/>
    <w:rsid w:val="004467FB"/>
    <w:rsid w:val="00447F7D"/>
    <w:rsid w:val="004501BC"/>
    <w:rsid w:val="004507F8"/>
    <w:rsid w:val="00452933"/>
    <w:rsid w:val="00452D6B"/>
    <w:rsid w:val="00453318"/>
    <w:rsid w:val="00454484"/>
    <w:rsid w:val="0045517B"/>
    <w:rsid w:val="00463B77"/>
    <w:rsid w:val="00463C7B"/>
    <w:rsid w:val="004644A6"/>
    <w:rsid w:val="004659BD"/>
    <w:rsid w:val="0046634A"/>
    <w:rsid w:val="00466432"/>
    <w:rsid w:val="00466508"/>
    <w:rsid w:val="00470775"/>
    <w:rsid w:val="004724DF"/>
    <w:rsid w:val="00473209"/>
    <w:rsid w:val="004746B1"/>
    <w:rsid w:val="0047583F"/>
    <w:rsid w:val="00475DE8"/>
    <w:rsid w:val="00481297"/>
    <w:rsid w:val="00481C44"/>
    <w:rsid w:val="004821BC"/>
    <w:rsid w:val="0048307C"/>
    <w:rsid w:val="004837C4"/>
    <w:rsid w:val="00484613"/>
    <w:rsid w:val="00484936"/>
    <w:rsid w:val="00485C89"/>
    <w:rsid w:val="00486BE3"/>
    <w:rsid w:val="004905E4"/>
    <w:rsid w:val="00490A89"/>
    <w:rsid w:val="00490AB4"/>
    <w:rsid w:val="00492AD2"/>
    <w:rsid w:val="00492F02"/>
    <w:rsid w:val="004939AE"/>
    <w:rsid w:val="00493AF9"/>
    <w:rsid w:val="004A12DF"/>
    <w:rsid w:val="004A1BA8"/>
    <w:rsid w:val="004A2A7B"/>
    <w:rsid w:val="004A41BC"/>
    <w:rsid w:val="004A4B57"/>
    <w:rsid w:val="004A5E9E"/>
    <w:rsid w:val="004A63FA"/>
    <w:rsid w:val="004A6A3D"/>
    <w:rsid w:val="004B0272"/>
    <w:rsid w:val="004B145C"/>
    <w:rsid w:val="004B2701"/>
    <w:rsid w:val="004B2E1B"/>
    <w:rsid w:val="004B348A"/>
    <w:rsid w:val="004B38A1"/>
    <w:rsid w:val="004B3AA8"/>
    <w:rsid w:val="004B3E93"/>
    <w:rsid w:val="004B41DC"/>
    <w:rsid w:val="004B57C3"/>
    <w:rsid w:val="004B7083"/>
    <w:rsid w:val="004B727E"/>
    <w:rsid w:val="004C08E0"/>
    <w:rsid w:val="004C1FBC"/>
    <w:rsid w:val="004C25A2"/>
    <w:rsid w:val="004C3F1D"/>
    <w:rsid w:val="004C458D"/>
    <w:rsid w:val="004C57C7"/>
    <w:rsid w:val="004C7556"/>
    <w:rsid w:val="004C7E8B"/>
    <w:rsid w:val="004C7E9D"/>
    <w:rsid w:val="004C7F67"/>
    <w:rsid w:val="004D076D"/>
    <w:rsid w:val="004D0EF1"/>
    <w:rsid w:val="004D2253"/>
    <w:rsid w:val="004D4406"/>
    <w:rsid w:val="004D4AF1"/>
    <w:rsid w:val="004D7C42"/>
    <w:rsid w:val="004E0465"/>
    <w:rsid w:val="004E0C98"/>
    <w:rsid w:val="004E127B"/>
    <w:rsid w:val="004E1C0A"/>
    <w:rsid w:val="004E1F18"/>
    <w:rsid w:val="004E30C5"/>
    <w:rsid w:val="004E4AA5"/>
    <w:rsid w:val="004E4AEE"/>
    <w:rsid w:val="004E590C"/>
    <w:rsid w:val="004E59E3"/>
    <w:rsid w:val="004E67C0"/>
    <w:rsid w:val="004F391A"/>
    <w:rsid w:val="004F3CFB"/>
    <w:rsid w:val="004F4140"/>
    <w:rsid w:val="004F6456"/>
    <w:rsid w:val="004F696E"/>
    <w:rsid w:val="004F6C71"/>
    <w:rsid w:val="00500791"/>
    <w:rsid w:val="00501139"/>
    <w:rsid w:val="00502529"/>
    <w:rsid w:val="00503457"/>
    <w:rsid w:val="0050363E"/>
    <w:rsid w:val="005039BC"/>
    <w:rsid w:val="005043BB"/>
    <w:rsid w:val="00504A3D"/>
    <w:rsid w:val="00505767"/>
    <w:rsid w:val="005073F0"/>
    <w:rsid w:val="00510A7B"/>
    <w:rsid w:val="00510C66"/>
    <w:rsid w:val="00512286"/>
    <w:rsid w:val="00512649"/>
    <w:rsid w:val="005126C1"/>
    <w:rsid w:val="00512F6E"/>
    <w:rsid w:val="00513038"/>
    <w:rsid w:val="00514174"/>
    <w:rsid w:val="00514F31"/>
    <w:rsid w:val="00516088"/>
    <w:rsid w:val="00516B0B"/>
    <w:rsid w:val="00521E08"/>
    <w:rsid w:val="0052201A"/>
    <w:rsid w:val="005220EC"/>
    <w:rsid w:val="00522505"/>
    <w:rsid w:val="005228EA"/>
    <w:rsid w:val="00523F95"/>
    <w:rsid w:val="00524D65"/>
    <w:rsid w:val="00525B16"/>
    <w:rsid w:val="005307D0"/>
    <w:rsid w:val="00533D04"/>
    <w:rsid w:val="0053469C"/>
    <w:rsid w:val="00534804"/>
    <w:rsid w:val="00534BDF"/>
    <w:rsid w:val="00535160"/>
    <w:rsid w:val="005352D3"/>
    <w:rsid w:val="005354EA"/>
    <w:rsid w:val="0053585F"/>
    <w:rsid w:val="00535EC4"/>
    <w:rsid w:val="00535ED9"/>
    <w:rsid w:val="0053692B"/>
    <w:rsid w:val="00540AF6"/>
    <w:rsid w:val="00541853"/>
    <w:rsid w:val="00543236"/>
    <w:rsid w:val="00543BDA"/>
    <w:rsid w:val="005441CC"/>
    <w:rsid w:val="005460D9"/>
    <w:rsid w:val="005473C8"/>
    <w:rsid w:val="005479DA"/>
    <w:rsid w:val="00547A5C"/>
    <w:rsid w:val="00547B55"/>
    <w:rsid w:val="00547BCC"/>
    <w:rsid w:val="0055013B"/>
    <w:rsid w:val="00551F6F"/>
    <w:rsid w:val="00553F82"/>
    <w:rsid w:val="00555044"/>
    <w:rsid w:val="00561475"/>
    <w:rsid w:val="00562308"/>
    <w:rsid w:val="00564739"/>
    <w:rsid w:val="0056487B"/>
    <w:rsid w:val="00564FB9"/>
    <w:rsid w:val="00567EE7"/>
    <w:rsid w:val="00573D9E"/>
    <w:rsid w:val="00574E22"/>
    <w:rsid w:val="00575D64"/>
    <w:rsid w:val="005801E3"/>
    <w:rsid w:val="0058080B"/>
    <w:rsid w:val="00581802"/>
    <w:rsid w:val="005836A8"/>
    <w:rsid w:val="00583F4E"/>
    <w:rsid w:val="0058409C"/>
    <w:rsid w:val="00584262"/>
    <w:rsid w:val="00585B8C"/>
    <w:rsid w:val="00586630"/>
    <w:rsid w:val="00587ADD"/>
    <w:rsid w:val="00593A49"/>
    <w:rsid w:val="00594F79"/>
    <w:rsid w:val="00596160"/>
    <w:rsid w:val="005966E2"/>
    <w:rsid w:val="00597007"/>
    <w:rsid w:val="005A0966"/>
    <w:rsid w:val="005A11B7"/>
    <w:rsid w:val="005A1A13"/>
    <w:rsid w:val="005A260B"/>
    <w:rsid w:val="005A2B4F"/>
    <w:rsid w:val="005A2ED2"/>
    <w:rsid w:val="005A4A1B"/>
    <w:rsid w:val="005A53EE"/>
    <w:rsid w:val="005A7273"/>
    <w:rsid w:val="005A7830"/>
    <w:rsid w:val="005A7FCE"/>
    <w:rsid w:val="005B0F3F"/>
    <w:rsid w:val="005B191C"/>
    <w:rsid w:val="005B1BE1"/>
    <w:rsid w:val="005B1FAE"/>
    <w:rsid w:val="005B3468"/>
    <w:rsid w:val="005B4903"/>
    <w:rsid w:val="005B51CE"/>
    <w:rsid w:val="005B5885"/>
    <w:rsid w:val="005B5CD7"/>
    <w:rsid w:val="005B6CF6"/>
    <w:rsid w:val="005B7422"/>
    <w:rsid w:val="005B7FEA"/>
    <w:rsid w:val="005C186A"/>
    <w:rsid w:val="005C29B8"/>
    <w:rsid w:val="005C5F21"/>
    <w:rsid w:val="005C667F"/>
    <w:rsid w:val="005C7156"/>
    <w:rsid w:val="005D0C75"/>
    <w:rsid w:val="005D0F41"/>
    <w:rsid w:val="005D3961"/>
    <w:rsid w:val="005D4171"/>
    <w:rsid w:val="005D517A"/>
    <w:rsid w:val="005D6A95"/>
    <w:rsid w:val="005D6B2C"/>
    <w:rsid w:val="005D6D9C"/>
    <w:rsid w:val="005D7A74"/>
    <w:rsid w:val="005E1255"/>
    <w:rsid w:val="005E2335"/>
    <w:rsid w:val="005E34CA"/>
    <w:rsid w:val="005E3C18"/>
    <w:rsid w:val="005E4250"/>
    <w:rsid w:val="005E6812"/>
    <w:rsid w:val="005E7881"/>
    <w:rsid w:val="005E78E0"/>
    <w:rsid w:val="005F0D9C"/>
    <w:rsid w:val="005F1130"/>
    <w:rsid w:val="005F284E"/>
    <w:rsid w:val="005F2B33"/>
    <w:rsid w:val="005F3677"/>
    <w:rsid w:val="005F4AE6"/>
    <w:rsid w:val="005F611D"/>
    <w:rsid w:val="006015CE"/>
    <w:rsid w:val="0060162B"/>
    <w:rsid w:val="0060458C"/>
    <w:rsid w:val="00604784"/>
    <w:rsid w:val="00605ABC"/>
    <w:rsid w:val="00606419"/>
    <w:rsid w:val="00607341"/>
    <w:rsid w:val="00607D29"/>
    <w:rsid w:val="00612248"/>
    <w:rsid w:val="00612952"/>
    <w:rsid w:val="00614CC1"/>
    <w:rsid w:val="00615A9D"/>
    <w:rsid w:val="006163BA"/>
    <w:rsid w:val="00617387"/>
    <w:rsid w:val="006205D6"/>
    <w:rsid w:val="006210B0"/>
    <w:rsid w:val="006246F6"/>
    <w:rsid w:val="006252D8"/>
    <w:rsid w:val="006257B0"/>
    <w:rsid w:val="006259BC"/>
    <w:rsid w:val="0062636B"/>
    <w:rsid w:val="00632182"/>
    <w:rsid w:val="00632AE0"/>
    <w:rsid w:val="00633C17"/>
    <w:rsid w:val="00634D9E"/>
    <w:rsid w:val="00636E3E"/>
    <w:rsid w:val="006379F7"/>
    <w:rsid w:val="00637E4D"/>
    <w:rsid w:val="00640620"/>
    <w:rsid w:val="00641A1F"/>
    <w:rsid w:val="00645904"/>
    <w:rsid w:val="00650891"/>
    <w:rsid w:val="00650DF8"/>
    <w:rsid w:val="00651ACB"/>
    <w:rsid w:val="00651C47"/>
    <w:rsid w:val="00652AB2"/>
    <w:rsid w:val="00653FED"/>
    <w:rsid w:val="00654EC0"/>
    <w:rsid w:val="0065525B"/>
    <w:rsid w:val="00655D4F"/>
    <w:rsid w:val="00656D29"/>
    <w:rsid w:val="0066162C"/>
    <w:rsid w:val="00661723"/>
    <w:rsid w:val="00662CD6"/>
    <w:rsid w:val="006638D2"/>
    <w:rsid w:val="006640E5"/>
    <w:rsid w:val="006646F1"/>
    <w:rsid w:val="00664929"/>
    <w:rsid w:val="00664F62"/>
    <w:rsid w:val="006655E1"/>
    <w:rsid w:val="00666280"/>
    <w:rsid w:val="00672060"/>
    <w:rsid w:val="00672BFD"/>
    <w:rsid w:val="006770F4"/>
    <w:rsid w:val="00677A84"/>
    <w:rsid w:val="0068026D"/>
    <w:rsid w:val="00680A27"/>
    <w:rsid w:val="006816A4"/>
    <w:rsid w:val="006819B8"/>
    <w:rsid w:val="006840A6"/>
    <w:rsid w:val="006850CD"/>
    <w:rsid w:val="00685AAB"/>
    <w:rsid w:val="00692FAB"/>
    <w:rsid w:val="006930E2"/>
    <w:rsid w:val="00693DEF"/>
    <w:rsid w:val="00694624"/>
    <w:rsid w:val="00696948"/>
    <w:rsid w:val="006A07AA"/>
    <w:rsid w:val="006A25E5"/>
    <w:rsid w:val="006A2B46"/>
    <w:rsid w:val="006A336D"/>
    <w:rsid w:val="006A37B9"/>
    <w:rsid w:val="006A7D4F"/>
    <w:rsid w:val="006B2672"/>
    <w:rsid w:val="006B2C70"/>
    <w:rsid w:val="006B54BF"/>
    <w:rsid w:val="006B5F44"/>
    <w:rsid w:val="006B5F90"/>
    <w:rsid w:val="006B62E4"/>
    <w:rsid w:val="006B72E7"/>
    <w:rsid w:val="006C1BBA"/>
    <w:rsid w:val="006C2079"/>
    <w:rsid w:val="006C2526"/>
    <w:rsid w:val="006C2F73"/>
    <w:rsid w:val="006C528D"/>
    <w:rsid w:val="006C58E4"/>
    <w:rsid w:val="006C5A62"/>
    <w:rsid w:val="006C5D68"/>
    <w:rsid w:val="006C6976"/>
    <w:rsid w:val="006C6DD0"/>
    <w:rsid w:val="006D04EA"/>
    <w:rsid w:val="006D0692"/>
    <w:rsid w:val="006D16C4"/>
    <w:rsid w:val="006D3E96"/>
    <w:rsid w:val="006D4515"/>
    <w:rsid w:val="006D45D0"/>
    <w:rsid w:val="006D4BB1"/>
    <w:rsid w:val="006D617D"/>
    <w:rsid w:val="006D6593"/>
    <w:rsid w:val="006E0F84"/>
    <w:rsid w:val="006E17F5"/>
    <w:rsid w:val="006E7F01"/>
    <w:rsid w:val="006F03A8"/>
    <w:rsid w:val="006F07F8"/>
    <w:rsid w:val="006F2ACA"/>
    <w:rsid w:val="006F2ADC"/>
    <w:rsid w:val="006F2BFE"/>
    <w:rsid w:val="006F31E9"/>
    <w:rsid w:val="006F3599"/>
    <w:rsid w:val="006F4041"/>
    <w:rsid w:val="006F6284"/>
    <w:rsid w:val="007002C5"/>
    <w:rsid w:val="007010F3"/>
    <w:rsid w:val="0070284C"/>
    <w:rsid w:val="00704387"/>
    <w:rsid w:val="00705BF0"/>
    <w:rsid w:val="00707669"/>
    <w:rsid w:val="00710FAB"/>
    <w:rsid w:val="00711CBA"/>
    <w:rsid w:val="00711FB5"/>
    <w:rsid w:val="007125B1"/>
    <w:rsid w:val="00712A01"/>
    <w:rsid w:val="00714F58"/>
    <w:rsid w:val="00716805"/>
    <w:rsid w:val="00720487"/>
    <w:rsid w:val="00722FBF"/>
    <w:rsid w:val="00722FC2"/>
    <w:rsid w:val="00724E1B"/>
    <w:rsid w:val="00724F73"/>
    <w:rsid w:val="00725949"/>
    <w:rsid w:val="00725DF0"/>
    <w:rsid w:val="007262FE"/>
    <w:rsid w:val="00727FA2"/>
    <w:rsid w:val="00731258"/>
    <w:rsid w:val="00732228"/>
    <w:rsid w:val="007322D9"/>
    <w:rsid w:val="00732BC0"/>
    <w:rsid w:val="0073490F"/>
    <w:rsid w:val="0073720F"/>
    <w:rsid w:val="00737796"/>
    <w:rsid w:val="007407F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959"/>
    <w:rsid w:val="007600E3"/>
    <w:rsid w:val="007616C9"/>
    <w:rsid w:val="00762C95"/>
    <w:rsid w:val="00765C43"/>
    <w:rsid w:val="00765EFB"/>
    <w:rsid w:val="007667AD"/>
    <w:rsid w:val="007671CA"/>
    <w:rsid w:val="00767C61"/>
    <w:rsid w:val="0077008A"/>
    <w:rsid w:val="00770E59"/>
    <w:rsid w:val="007732F3"/>
    <w:rsid w:val="00773C1F"/>
    <w:rsid w:val="00774DA4"/>
    <w:rsid w:val="00776599"/>
    <w:rsid w:val="00780CB7"/>
    <w:rsid w:val="0078114B"/>
    <w:rsid w:val="00781DD2"/>
    <w:rsid w:val="00783DB5"/>
    <w:rsid w:val="00783ECF"/>
    <w:rsid w:val="0078413A"/>
    <w:rsid w:val="00785C32"/>
    <w:rsid w:val="00787569"/>
    <w:rsid w:val="00792094"/>
    <w:rsid w:val="00792790"/>
    <w:rsid w:val="00793B81"/>
    <w:rsid w:val="0079409D"/>
    <w:rsid w:val="0079548A"/>
    <w:rsid w:val="007959E8"/>
    <w:rsid w:val="00795E9C"/>
    <w:rsid w:val="007A0521"/>
    <w:rsid w:val="007A0C46"/>
    <w:rsid w:val="007A1116"/>
    <w:rsid w:val="007A18F7"/>
    <w:rsid w:val="007A2783"/>
    <w:rsid w:val="007A2E12"/>
    <w:rsid w:val="007A3475"/>
    <w:rsid w:val="007A41C8"/>
    <w:rsid w:val="007A42E3"/>
    <w:rsid w:val="007A54CE"/>
    <w:rsid w:val="007A6FD9"/>
    <w:rsid w:val="007A71B7"/>
    <w:rsid w:val="007A748A"/>
    <w:rsid w:val="007A7FFA"/>
    <w:rsid w:val="007B04EB"/>
    <w:rsid w:val="007B0D4F"/>
    <w:rsid w:val="007B3AE8"/>
    <w:rsid w:val="007B5A3D"/>
    <w:rsid w:val="007B5B95"/>
    <w:rsid w:val="007B6032"/>
    <w:rsid w:val="007B68EA"/>
    <w:rsid w:val="007B7153"/>
    <w:rsid w:val="007B7453"/>
    <w:rsid w:val="007B76D1"/>
    <w:rsid w:val="007C2D89"/>
    <w:rsid w:val="007C3459"/>
    <w:rsid w:val="007C4593"/>
    <w:rsid w:val="007C5309"/>
    <w:rsid w:val="007C6069"/>
    <w:rsid w:val="007D06C4"/>
    <w:rsid w:val="007D1352"/>
    <w:rsid w:val="007D2508"/>
    <w:rsid w:val="007D346A"/>
    <w:rsid w:val="007D3B5E"/>
    <w:rsid w:val="007D4058"/>
    <w:rsid w:val="007D4D26"/>
    <w:rsid w:val="007D6518"/>
    <w:rsid w:val="007D76BD"/>
    <w:rsid w:val="007E0BF1"/>
    <w:rsid w:val="007F0ED8"/>
    <w:rsid w:val="007F0F63"/>
    <w:rsid w:val="007F1F7B"/>
    <w:rsid w:val="007F4F21"/>
    <w:rsid w:val="007F75CE"/>
    <w:rsid w:val="008006A8"/>
    <w:rsid w:val="0080110F"/>
    <w:rsid w:val="008013A4"/>
    <w:rsid w:val="008027CE"/>
    <w:rsid w:val="00802F42"/>
    <w:rsid w:val="00804383"/>
    <w:rsid w:val="00804BB7"/>
    <w:rsid w:val="00804D41"/>
    <w:rsid w:val="00806F81"/>
    <w:rsid w:val="00810257"/>
    <w:rsid w:val="008104F5"/>
    <w:rsid w:val="00811072"/>
    <w:rsid w:val="00811369"/>
    <w:rsid w:val="00815419"/>
    <w:rsid w:val="00815DCB"/>
    <w:rsid w:val="008163C8"/>
    <w:rsid w:val="008164A1"/>
    <w:rsid w:val="00817325"/>
    <w:rsid w:val="00817C91"/>
    <w:rsid w:val="008209E6"/>
    <w:rsid w:val="00821213"/>
    <w:rsid w:val="00821C54"/>
    <w:rsid w:val="00823303"/>
    <w:rsid w:val="008233B2"/>
    <w:rsid w:val="00823A9F"/>
    <w:rsid w:val="00823BDB"/>
    <w:rsid w:val="00823C45"/>
    <w:rsid w:val="00823C85"/>
    <w:rsid w:val="00825138"/>
    <w:rsid w:val="008269DD"/>
    <w:rsid w:val="00830621"/>
    <w:rsid w:val="0083348C"/>
    <w:rsid w:val="0083649F"/>
    <w:rsid w:val="0083669E"/>
    <w:rsid w:val="008373D3"/>
    <w:rsid w:val="00840617"/>
    <w:rsid w:val="00840F84"/>
    <w:rsid w:val="00842A47"/>
    <w:rsid w:val="00843BEF"/>
    <w:rsid w:val="00843C13"/>
    <w:rsid w:val="008454F8"/>
    <w:rsid w:val="00847A03"/>
    <w:rsid w:val="008510EF"/>
    <w:rsid w:val="0085173A"/>
    <w:rsid w:val="00853D24"/>
    <w:rsid w:val="00857F06"/>
    <w:rsid w:val="008603CE"/>
    <w:rsid w:val="00860FC3"/>
    <w:rsid w:val="008620FC"/>
    <w:rsid w:val="008627A5"/>
    <w:rsid w:val="00863E05"/>
    <w:rsid w:val="00863E1E"/>
    <w:rsid w:val="0086454A"/>
    <w:rsid w:val="0086525F"/>
    <w:rsid w:val="00865ACA"/>
    <w:rsid w:val="00865D28"/>
    <w:rsid w:val="00865F85"/>
    <w:rsid w:val="008671F2"/>
    <w:rsid w:val="00867C10"/>
    <w:rsid w:val="00870439"/>
    <w:rsid w:val="00870DA1"/>
    <w:rsid w:val="00877C7F"/>
    <w:rsid w:val="0088291A"/>
    <w:rsid w:val="00883F93"/>
    <w:rsid w:val="00884DB3"/>
    <w:rsid w:val="00884E41"/>
    <w:rsid w:val="00885A9D"/>
    <w:rsid w:val="00886021"/>
    <w:rsid w:val="008864F6"/>
    <w:rsid w:val="0088791B"/>
    <w:rsid w:val="008901AC"/>
    <w:rsid w:val="0089049D"/>
    <w:rsid w:val="008928C9"/>
    <w:rsid w:val="008930CB"/>
    <w:rsid w:val="0089376C"/>
    <w:rsid w:val="008938DC"/>
    <w:rsid w:val="00893FD1"/>
    <w:rsid w:val="00894836"/>
    <w:rsid w:val="00895172"/>
    <w:rsid w:val="00895680"/>
    <w:rsid w:val="00896608"/>
    <w:rsid w:val="00896DFF"/>
    <w:rsid w:val="0089762C"/>
    <w:rsid w:val="00897756"/>
    <w:rsid w:val="008A173B"/>
    <w:rsid w:val="008A1893"/>
    <w:rsid w:val="008A466D"/>
    <w:rsid w:val="008A57E6"/>
    <w:rsid w:val="008A5E1F"/>
    <w:rsid w:val="008A6F81"/>
    <w:rsid w:val="008A769A"/>
    <w:rsid w:val="008B0C9C"/>
    <w:rsid w:val="008B166D"/>
    <w:rsid w:val="008B17F4"/>
    <w:rsid w:val="008B3615"/>
    <w:rsid w:val="008B4AC4"/>
    <w:rsid w:val="008B50C8"/>
    <w:rsid w:val="008B5281"/>
    <w:rsid w:val="008B7E05"/>
    <w:rsid w:val="008C110F"/>
    <w:rsid w:val="008C1797"/>
    <w:rsid w:val="008C219C"/>
    <w:rsid w:val="008C2677"/>
    <w:rsid w:val="008C27E4"/>
    <w:rsid w:val="008C475E"/>
    <w:rsid w:val="008C4BBF"/>
    <w:rsid w:val="008C619A"/>
    <w:rsid w:val="008D0CE8"/>
    <w:rsid w:val="008D2D1D"/>
    <w:rsid w:val="008D3278"/>
    <w:rsid w:val="008D3E35"/>
    <w:rsid w:val="008D453D"/>
    <w:rsid w:val="008D4B9D"/>
    <w:rsid w:val="008D53AD"/>
    <w:rsid w:val="008D562B"/>
    <w:rsid w:val="008D5733"/>
    <w:rsid w:val="008D591C"/>
    <w:rsid w:val="008D622B"/>
    <w:rsid w:val="008D666C"/>
    <w:rsid w:val="008D768A"/>
    <w:rsid w:val="008D7B54"/>
    <w:rsid w:val="008E0C9D"/>
    <w:rsid w:val="008E1648"/>
    <w:rsid w:val="008E1B3E"/>
    <w:rsid w:val="008E2319"/>
    <w:rsid w:val="008E4BB6"/>
    <w:rsid w:val="008E5518"/>
    <w:rsid w:val="008E65F8"/>
    <w:rsid w:val="008E6A84"/>
    <w:rsid w:val="008F05A0"/>
    <w:rsid w:val="008F0CDC"/>
    <w:rsid w:val="008F17A3"/>
    <w:rsid w:val="008F1ED3"/>
    <w:rsid w:val="008F42A5"/>
    <w:rsid w:val="008F4C29"/>
    <w:rsid w:val="008F70BD"/>
    <w:rsid w:val="008F788F"/>
    <w:rsid w:val="008F7EA2"/>
    <w:rsid w:val="00902722"/>
    <w:rsid w:val="009027BC"/>
    <w:rsid w:val="009045BD"/>
    <w:rsid w:val="009062E6"/>
    <w:rsid w:val="00911BE5"/>
    <w:rsid w:val="00913CA9"/>
    <w:rsid w:val="009145AE"/>
    <w:rsid w:val="009146CE"/>
    <w:rsid w:val="00914CA7"/>
    <w:rsid w:val="00915C3E"/>
    <w:rsid w:val="00915F48"/>
    <w:rsid w:val="009161A8"/>
    <w:rsid w:val="0092061A"/>
    <w:rsid w:val="00920899"/>
    <w:rsid w:val="009245AE"/>
    <w:rsid w:val="009245F5"/>
    <w:rsid w:val="009249EC"/>
    <w:rsid w:val="00924D59"/>
    <w:rsid w:val="00925B1B"/>
    <w:rsid w:val="009273B3"/>
    <w:rsid w:val="009305B5"/>
    <w:rsid w:val="0093410B"/>
    <w:rsid w:val="009378DD"/>
    <w:rsid w:val="009429D5"/>
    <w:rsid w:val="00942BF1"/>
    <w:rsid w:val="00944C80"/>
    <w:rsid w:val="00945180"/>
    <w:rsid w:val="00945428"/>
    <w:rsid w:val="0094607B"/>
    <w:rsid w:val="0094607E"/>
    <w:rsid w:val="0095272D"/>
    <w:rsid w:val="00952791"/>
    <w:rsid w:val="00953604"/>
    <w:rsid w:val="0095496B"/>
    <w:rsid w:val="00957597"/>
    <w:rsid w:val="00960F1E"/>
    <w:rsid w:val="009610DC"/>
    <w:rsid w:val="00961490"/>
    <w:rsid w:val="00962A3B"/>
    <w:rsid w:val="0096381A"/>
    <w:rsid w:val="00965E04"/>
    <w:rsid w:val="009674AD"/>
    <w:rsid w:val="00970CDC"/>
    <w:rsid w:val="00974046"/>
    <w:rsid w:val="00975727"/>
    <w:rsid w:val="00977010"/>
    <w:rsid w:val="00977D02"/>
    <w:rsid w:val="00977EF3"/>
    <w:rsid w:val="00977FF9"/>
    <w:rsid w:val="009809BB"/>
    <w:rsid w:val="009828C7"/>
    <w:rsid w:val="0098364B"/>
    <w:rsid w:val="0098461F"/>
    <w:rsid w:val="00985681"/>
    <w:rsid w:val="009911AF"/>
    <w:rsid w:val="00991212"/>
    <w:rsid w:val="00991875"/>
    <w:rsid w:val="00991F92"/>
    <w:rsid w:val="00992985"/>
    <w:rsid w:val="00993889"/>
    <w:rsid w:val="0099551B"/>
    <w:rsid w:val="00996BD2"/>
    <w:rsid w:val="00997BF1"/>
    <w:rsid w:val="009A089C"/>
    <w:rsid w:val="009A118E"/>
    <w:rsid w:val="009A21CD"/>
    <w:rsid w:val="009A278C"/>
    <w:rsid w:val="009A2BC2"/>
    <w:rsid w:val="009A42C1"/>
    <w:rsid w:val="009A42ED"/>
    <w:rsid w:val="009A5429"/>
    <w:rsid w:val="009A673B"/>
    <w:rsid w:val="009A70E8"/>
    <w:rsid w:val="009A72AD"/>
    <w:rsid w:val="009B09E0"/>
    <w:rsid w:val="009B0BC5"/>
    <w:rsid w:val="009B1247"/>
    <w:rsid w:val="009B1925"/>
    <w:rsid w:val="009B5A6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954"/>
    <w:rsid w:val="009E4A58"/>
    <w:rsid w:val="009E5A2D"/>
    <w:rsid w:val="009E5AB2"/>
    <w:rsid w:val="009E6219"/>
    <w:rsid w:val="009E6E31"/>
    <w:rsid w:val="009F00BD"/>
    <w:rsid w:val="009F03B3"/>
    <w:rsid w:val="00A0096C"/>
    <w:rsid w:val="00A01757"/>
    <w:rsid w:val="00A028C0"/>
    <w:rsid w:val="00A02BAE"/>
    <w:rsid w:val="00A0349C"/>
    <w:rsid w:val="00A0477A"/>
    <w:rsid w:val="00A06A6B"/>
    <w:rsid w:val="00A07E47"/>
    <w:rsid w:val="00A129D0"/>
    <w:rsid w:val="00A12C33"/>
    <w:rsid w:val="00A138BA"/>
    <w:rsid w:val="00A14C8E"/>
    <w:rsid w:val="00A153D9"/>
    <w:rsid w:val="00A15486"/>
    <w:rsid w:val="00A15AFA"/>
    <w:rsid w:val="00A15F09"/>
    <w:rsid w:val="00A169B6"/>
    <w:rsid w:val="00A21688"/>
    <w:rsid w:val="00A2271D"/>
    <w:rsid w:val="00A237D5"/>
    <w:rsid w:val="00A268F4"/>
    <w:rsid w:val="00A30565"/>
    <w:rsid w:val="00A30EFC"/>
    <w:rsid w:val="00A31984"/>
    <w:rsid w:val="00A32D73"/>
    <w:rsid w:val="00A3367B"/>
    <w:rsid w:val="00A3597D"/>
    <w:rsid w:val="00A36DD1"/>
    <w:rsid w:val="00A378CE"/>
    <w:rsid w:val="00A37E2F"/>
    <w:rsid w:val="00A4006C"/>
    <w:rsid w:val="00A40091"/>
    <w:rsid w:val="00A4030F"/>
    <w:rsid w:val="00A41C79"/>
    <w:rsid w:val="00A41CB5"/>
    <w:rsid w:val="00A42CDF"/>
    <w:rsid w:val="00A4452E"/>
    <w:rsid w:val="00A4472C"/>
    <w:rsid w:val="00A44E69"/>
    <w:rsid w:val="00A4650F"/>
    <w:rsid w:val="00A4661E"/>
    <w:rsid w:val="00A52D23"/>
    <w:rsid w:val="00A538AA"/>
    <w:rsid w:val="00A5464F"/>
    <w:rsid w:val="00A55BD6"/>
    <w:rsid w:val="00A55D50"/>
    <w:rsid w:val="00A57142"/>
    <w:rsid w:val="00A61256"/>
    <w:rsid w:val="00A63B98"/>
    <w:rsid w:val="00A648CD"/>
    <w:rsid w:val="00A6537A"/>
    <w:rsid w:val="00A66425"/>
    <w:rsid w:val="00A67866"/>
    <w:rsid w:val="00A70B07"/>
    <w:rsid w:val="00A723F8"/>
    <w:rsid w:val="00A77CCB"/>
    <w:rsid w:val="00A83D8D"/>
    <w:rsid w:val="00A8446B"/>
    <w:rsid w:val="00A8473F"/>
    <w:rsid w:val="00A862D6"/>
    <w:rsid w:val="00A8715E"/>
    <w:rsid w:val="00A90801"/>
    <w:rsid w:val="00A928B6"/>
    <w:rsid w:val="00A9295B"/>
    <w:rsid w:val="00A93B09"/>
    <w:rsid w:val="00A9402C"/>
    <w:rsid w:val="00A952D7"/>
    <w:rsid w:val="00A963F7"/>
    <w:rsid w:val="00A96AD8"/>
    <w:rsid w:val="00AA052C"/>
    <w:rsid w:val="00AA1E45"/>
    <w:rsid w:val="00AA4286"/>
    <w:rsid w:val="00AA456B"/>
    <w:rsid w:val="00AA5669"/>
    <w:rsid w:val="00AA57F5"/>
    <w:rsid w:val="00AA672E"/>
    <w:rsid w:val="00AA6EC9"/>
    <w:rsid w:val="00AB179C"/>
    <w:rsid w:val="00AB1B66"/>
    <w:rsid w:val="00AB262A"/>
    <w:rsid w:val="00AB6309"/>
    <w:rsid w:val="00AB6C5F"/>
    <w:rsid w:val="00AB7129"/>
    <w:rsid w:val="00AC27A6"/>
    <w:rsid w:val="00AC30F7"/>
    <w:rsid w:val="00AC3A5A"/>
    <w:rsid w:val="00AC4D95"/>
    <w:rsid w:val="00AC5ADE"/>
    <w:rsid w:val="00AC5DF4"/>
    <w:rsid w:val="00AC6A06"/>
    <w:rsid w:val="00AC6A4F"/>
    <w:rsid w:val="00AC76D0"/>
    <w:rsid w:val="00AC7959"/>
    <w:rsid w:val="00AD0265"/>
    <w:rsid w:val="00AD0AEF"/>
    <w:rsid w:val="00AD11B7"/>
    <w:rsid w:val="00AD1A94"/>
    <w:rsid w:val="00AD1C05"/>
    <w:rsid w:val="00AD2620"/>
    <w:rsid w:val="00AD4126"/>
    <w:rsid w:val="00AD421C"/>
    <w:rsid w:val="00AD44FA"/>
    <w:rsid w:val="00AD4DBE"/>
    <w:rsid w:val="00AD5128"/>
    <w:rsid w:val="00AE070A"/>
    <w:rsid w:val="00AE0BC1"/>
    <w:rsid w:val="00AE101C"/>
    <w:rsid w:val="00AE1D1F"/>
    <w:rsid w:val="00AE2528"/>
    <w:rsid w:val="00AE2A69"/>
    <w:rsid w:val="00AE37E5"/>
    <w:rsid w:val="00AE5EB4"/>
    <w:rsid w:val="00AF0382"/>
    <w:rsid w:val="00AF0C18"/>
    <w:rsid w:val="00AF445A"/>
    <w:rsid w:val="00AF47C5"/>
    <w:rsid w:val="00AF5288"/>
    <w:rsid w:val="00AF5398"/>
    <w:rsid w:val="00B00A04"/>
    <w:rsid w:val="00B040D9"/>
    <w:rsid w:val="00B049AF"/>
    <w:rsid w:val="00B05ED9"/>
    <w:rsid w:val="00B068E3"/>
    <w:rsid w:val="00B07242"/>
    <w:rsid w:val="00B10534"/>
    <w:rsid w:val="00B113DB"/>
    <w:rsid w:val="00B11D8A"/>
    <w:rsid w:val="00B12981"/>
    <w:rsid w:val="00B147DD"/>
    <w:rsid w:val="00B156FD"/>
    <w:rsid w:val="00B21F61"/>
    <w:rsid w:val="00B223AC"/>
    <w:rsid w:val="00B24080"/>
    <w:rsid w:val="00B261F1"/>
    <w:rsid w:val="00B265BC"/>
    <w:rsid w:val="00B277BA"/>
    <w:rsid w:val="00B30DE9"/>
    <w:rsid w:val="00B31FB1"/>
    <w:rsid w:val="00B33952"/>
    <w:rsid w:val="00B33C5E"/>
    <w:rsid w:val="00B342F4"/>
    <w:rsid w:val="00B34369"/>
    <w:rsid w:val="00B34DC2"/>
    <w:rsid w:val="00B369E6"/>
    <w:rsid w:val="00B378E5"/>
    <w:rsid w:val="00B4346D"/>
    <w:rsid w:val="00B440F4"/>
    <w:rsid w:val="00B447A5"/>
    <w:rsid w:val="00B4654C"/>
    <w:rsid w:val="00B47293"/>
    <w:rsid w:val="00B509E4"/>
    <w:rsid w:val="00B50E50"/>
    <w:rsid w:val="00B52120"/>
    <w:rsid w:val="00B532C4"/>
    <w:rsid w:val="00B54ABC"/>
    <w:rsid w:val="00B56FBE"/>
    <w:rsid w:val="00B57EB4"/>
    <w:rsid w:val="00B60ACF"/>
    <w:rsid w:val="00B62B58"/>
    <w:rsid w:val="00B63A1B"/>
    <w:rsid w:val="00B65149"/>
    <w:rsid w:val="00B66567"/>
    <w:rsid w:val="00B66F52"/>
    <w:rsid w:val="00B66FE5"/>
    <w:rsid w:val="00B72880"/>
    <w:rsid w:val="00B758BF"/>
    <w:rsid w:val="00B76B52"/>
    <w:rsid w:val="00B77EC8"/>
    <w:rsid w:val="00B81F65"/>
    <w:rsid w:val="00B827A6"/>
    <w:rsid w:val="00B831CE"/>
    <w:rsid w:val="00B847BE"/>
    <w:rsid w:val="00B86677"/>
    <w:rsid w:val="00B86EF8"/>
    <w:rsid w:val="00B87131"/>
    <w:rsid w:val="00B939B1"/>
    <w:rsid w:val="00B93A1A"/>
    <w:rsid w:val="00B95FF9"/>
    <w:rsid w:val="00B96D40"/>
    <w:rsid w:val="00B97386"/>
    <w:rsid w:val="00BA263B"/>
    <w:rsid w:val="00BA2C92"/>
    <w:rsid w:val="00BA42B2"/>
    <w:rsid w:val="00BA58D4"/>
    <w:rsid w:val="00BA5B9E"/>
    <w:rsid w:val="00BA6CE7"/>
    <w:rsid w:val="00BA72D3"/>
    <w:rsid w:val="00BA7C9A"/>
    <w:rsid w:val="00BA7D97"/>
    <w:rsid w:val="00BB1CF6"/>
    <w:rsid w:val="00BB5F8F"/>
    <w:rsid w:val="00BB646F"/>
    <w:rsid w:val="00BB657A"/>
    <w:rsid w:val="00BB6DBF"/>
    <w:rsid w:val="00BC1A4E"/>
    <w:rsid w:val="00BC5DC7"/>
    <w:rsid w:val="00BC6B8B"/>
    <w:rsid w:val="00BC73D8"/>
    <w:rsid w:val="00BD00C0"/>
    <w:rsid w:val="00BD52D7"/>
    <w:rsid w:val="00BD5AD2"/>
    <w:rsid w:val="00BD674A"/>
    <w:rsid w:val="00BD6F28"/>
    <w:rsid w:val="00BE22F3"/>
    <w:rsid w:val="00BE5915"/>
    <w:rsid w:val="00BE5B52"/>
    <w:rsid w:val="00BE7B8D"/>
    <w:rsid w:val="00BF0993"/>
    <w:rsid w:val="00BF09EB"/>
    <w:rsid w:val="00BF10A9"/>
    <w:rsid w:val="00BF1547"/>
    <w:rsid w:val="00BF1703"/>
    <w:rsid w:val="00BF1EAE"/>
    <w:rsid w:val="00BF231C"/>
    <w:rsid w:val="00BF321E"/>
    <w:rsid w:val="00BF481F"/>
    <w:rsid w:val="00BF4BA4"/>
    <w:rsid w:val="00BF51E5"/>
    <w:rsid w:val="00BF74A6"/>
    <w:rsid w:val="00C00798"/>
    <w:rsid w:val="00C013AD"/>
    <w:rsid w:val="00C02AA8"/>
    <w:rsid w:val="00C04904"/>
    <w:rsid w:val="00C056B3"/>
    <w:rsid w:val="00C07F86"/>
    <w:rsid w:val="00C103E5"/>
    <w:rsid w:val="00C13319"/>
    <w:rsid w:val="00C13EE9"/>
    <w:rsid w:val="00C15B9E"/>
    <w:rsid w:val="00C167F1"/>
    <w:rsid w:val="00C17D4B"/>
    <w:rsid w:val="00C21540"/>
    <w:rsid w:val="00C21906"/>
    <w:rsid w:val="00C21BFA"/>
    <w:rsid w:val="00C24C8D"/>
    <w:rsid w:val="00C24CBD"/>
    <w:rsid w:val="00C25FE2"/>
    <w:rsid w:val="00C26B53"/>
    <w:rsid w:val="00C279B2"/>
    <w:rsid w:val="00C33E50"/>
    <w:rsid w:val="00C34C20"/>
    <w:rsid w:val="00C35879"/>
    <w:rsid w:val="00C35A3E"/>
    <w:rsid w:val="00C3783C"/>
    <w:rsid w:val="00C41DB4"/>
    <w:rsid w:val="00C42130"/>
    <w:rsid w:val="00C423A4"/>
    <w:rsid w:val="00C423E3"/>
    <w:rsid w:val="00C44BF5"/>
    <w:rsid w:val="00C47D6A"/>
    <w:rsid w:val="00C521D6"/>
    <w:rsid w:val="00C524F5"/>
    <w:rsid w:val="00C55232"/>
    <w:rsid w:val="00C553A4"/>
    <w:rsid w:val="00C55A06"/>
    <w:rsid w:val="00C55D03"/>
    <w:rsid w:val="00C55E87"/>
    <w:rsid w:val="00C563F4"/>
    <w:rsid w:val="00C56756"/>
    <w:rsid w:val="00C601BC"/>
    <w:rsid w:val="00C6329F"/>
    <w:rsid w:val="00C63340"/>
    <w:rsid w:val="00C643F9"/>
    <w:rsid w:val="00C6461A"/>
    <w:rsid w:val="00C64E95"/>
    <w:rsid w:val="00C665AC"/>
    <w:rsid w:val="00C71372"/>
    <w:rsid w:val="00C72410"/>
    <w:rsid w:val="00C7287F"/>
    <w:rsid w:val="00C7394A"/>
    <w:rsid w:val="00C7574A"/>
    <w:rsid w:val="00C76065"/>
    <w:rsid w:val="00C77430"/>
    <w:rsid w:val="00C80CB8"/>
    <w:rsid w:val="00C819F8"/>
    <w:rsid w:val="00C8248C"/>
    <w:rsid w:val="00C84E33"/>
    <w:rsid w:val="00C84FD7"/>
    <w:rsid w:val="00C851C3"/>
    <w:rsid w:val="00C8696C"/>
    <w:rsid w:val="00C86D6F"/>
    <w:rsid w:val="00C90540"/>
    <w:rsid w:val="00C905FC"/>
    <w:rsid w:val="00C91FAA"/>
    <w:rsid w:val="00C92D03"/>
    <w:rsid w:val="00C9319C"/>
    <w:rsid w:val="00C93698"/>
    <w:rsid w:val="00C9435D"/>
    <w:rsid w:val="00C94DF2"/>
    <w:rsid w:val="00C96389"/>
    <w:rsid w:val="00C96741"/>
    <w:rsid w:val="00C97FCE"/>
    <w:rsid w:val="00CA2571"/>
    <w:rsid w:val="00CA2D1B"/>
    <w:rsid w:val="00CA375D"/>
    <w:rsid w:val="00CA662A"/>
    <w:rsid w:val="00CA7AFD"/>
    <w:rsid w:val="00CA7C3C"/>
    <w:rsid w:val="00CB0189"/>
    <w:rsid w:val="00CB0BA2"/>
    <w:rsid w:val="00CB1A42"/>
    <w:rsid w:val="00CB1B0C"/>
    <w:rsid w:val="00CB2C0B"/>
    <w:rsid w:val="00CB32F1"/>
    <w:rsid w:val="00CB517D"/>
    <w:rsid w:val="00CB6710"/>
    <w:rsid w:val="00CB7643"/>
    <w:rsid w:val="00CC038D"/>
    <w:rsid w:val="00CC08DB"/>
    <w:rsid w:val="00CC39FF"/>
    <w:rsid w:val="00CC3C2F"/>
    <w:rsid w:val="00CC4AC8"/>
    <w:rsid w:val="00CC5233"/>
    <w:rsid w:val="00CC5DE6"/>
    <w:rsid w:val="00CC6348"/>
    <w:rsid w:val="00CC6E4E"/>
    <w:rsid w:val="00CC6FE8"/>
    <w:rsid w:val="00CC7202"/>
    <w:rsid w:val="00CD2808"/>
    <w:rsid w:val="00CD28BF"/>
    <w:rsid w:val="00CD30EB"/>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5F5"/>
    <w:rsid w:val="00D056EF"/>
    <w:rsid w:val="00D0693D"/>
    <w:rsid w:val="00D06AB1"/>
    <w:rsid w:val="00D06AD9"/>
    <w:rsid w:val="00D06FC1"/>
    <w:rsid w:val="00D072ED"/>
    <w:rsid w:val="00D07A16"/>
    <w:rsid w:val="00D1067E"/>
    <w:rsid w:val="00D10F50"/>
    <w:rsid w:val="00D11272"/>
    <w:rsid w:val="00D126F5"/>
    <w:rsid w:val="00D1489E"/>
    <w:rsid w:val="00D165A4"/>
    <w:rsid w:val="00D20737"/>
    <w:rsid w:val="00D21B2E"/>
    <w:rsid w:val="00D21E81"/>
    <w:rsid w:val="00D21E92"/>
    <w:rsid w:val="00D223DE"/>
    <w:rsid w:val="00D22EC7"/>
    <w:rsid w:val="00D25E37"/>
    <w:rsid w:val="00D2661A"/>
    <w:rsid w:val="00D27582"/>
    <w:rsid w:val="00D27EC4"/>
    <w:rsid w:val="00D31770"/>
    <w:rsid w:val="00D32719"/>
    <w:rsid w:val="00D33333"/>
    <w:rsid w:val="00D33F85"/>
    <w:rsid w:val="00D34BE9"/>
    <w:rsid w:val="00D352A2"/>
    <w:rsid w:val="00D4162B"/>
    <w:rsid w:val="00D4241C"/>
    <w:rsid w:val="00D4514F"/>
    <w:rsid w:val="00D451E2"/>
    <w:rsid w:val="00D45E89"/>
    <w:rsid w:val="00D45E8D"/>
    <w:rsid w:val="00D466AE"/>
    <w:rsid w:val="00D4734F"/>
    <w:rsid w:val="00D51BF3"/>
    <w:rsid w:val="00D51FFC"/>
    <w:rsid w:val="00D5773B"/>
    <w:rsid w:val="00D608F2"/>
    <w:rsid w:val="00D6157D"/>
    <w:rsid w:val="00D6219B"/>
    <w:rsid w:val="00D66846"/>
    <w:rsid w:val="00D675FB"/>
    <w:rsid w:val="00D676C3"/>
    <w:rsid w:val="00D7096C"/>
    <w:rsid w:val="00D71F25"/>
    <w:rsid w:val="00D725BD"/>
    <w:rsid w:val="00D72A9C"/>
    <w:rsid w:val="00D75162"/>
    <w:rsid w:val="00D75FFF"/>
    <w:rsid w:val="00D77031"/>
    <w:rsid w:val="00D80DCD"/>
    <w:rsid w:val="00D84941"/>
    <w:rsid w:val="00D84FA1"/>
    <w:rsid w:val="00D851F0"/>
    <w:rsid w:val="00D86DB7"/>
    <w:rsid w:val="00D90721"/>
    <w:rsid w:val="00D926D0"/>
    <w:rsid w:val="00D93030"/>
    <w:rsid w:val="00D938C7"/>
    <w:rsid w:val="00D950E1"/>
    <w:rsid w:val="00D952A6"/>
    <w:rsid w:val="00D97F99"/>
    <w:rsid w:val="00DA1E08"/>
    <w:rsid w:val="00DA24F8"/>
    <w:rsid w:val="00DA28E8"/>
    <w:rsid w:val="00DA38D3"/>
    <w:rsid w:val="00DA3932"/>
    <w:rsid w:val="00DA3AFC"/>
    <w:rsid w:val="00DA3B77"/>
    <w:rsid w:val="00DA5484"/>
    <w:rsid w:val="00DA64F8"/>
    <w:rsid w:val="00DA6C15"/>
    <w:rsid w:val="00DB0258"/>
    <w:rsid w:val="00DB05FE"/>
    <w:rsid w:val="00DB310B"/>
    <w:rsid w:val="00DB38EE"/>
    <w:rsid w:val="00DB498B"/>
    <w:rsid w:val="00DB66CA"/>
    <w:rsid w:val="00DB6BCA"/>
    <w:rsid w:val="00DB6F54"/>
    <w:rsid w:val="00DB73F7"/>
    <w:rsid w:val="00DB7891"/>
    <w:rsid w:val="00DC0321"/>
    <w:rsid w:val="00DC3067"/>
    <w:rsid w:val="00DC370B"/>
    <w:rsid w:val="00DC5313"/>
    <w:rsid w:val="00DC5B90"/>
    <w:rsid w:val="00DC67DF"/>
    <w:rsid w:val="00DD00FF"/>
    <w:rsid w:val="00DD0619"/>
    <w:rsid w:val="00DD07FB"/>
    <w:rsid w:val="00DD249E"/>
    <w:rsid w:val="00DD25C6"/>
    <w:rsid w:val="00DD4FE5"/>
    <w:rsid w:val="00DD54B0"/>
    <w:rsid w:val="00DD57EE"/>
    <w:rsid w:val="00DD5E18"/>
    <w:rsid w:val="00DD6BCC"/>
    <w:rsid w:val="00DE0A4B"/>
    <w:rsid w:val="00DE0FB5"/>
    <w:rsid w:val="00DE19D6"/>
    <w:rsid w:val="00DE2410"/>
    <w:rsid w:val="00DE2939"/>
    <w:rsid w:val="00DE6912"/>
    <w:rsid w:val="00DE6E81"/>
    <w:rsid w:val="00DE703F"/>
    <w:rsid w:val="00DE7595"/>
    <w:rsid w:val="00DF0050"/>
    <w:rsid w:val="00DF1551"/>
    <w:rsid w:val="00DF1961"/>
    <w:rsid w:val="00DF44DE"/>
    <w:rsid w:val="00E00240"/>
    <w:rsid w:val="00E01138"/>
    <w:rsid w:val="00E02DFB"/>
    <w:rsid w:val="00E030F9"/>
    <w:rsid w:val="00E0311A"/>
    <w:rsid w:val="00E03138"/>
    <w:rsid w:val="00E04A83"/>
    <w:rsid w:val="00E04C8C"/>
    <w:rsid w:val="00E06404"/>
    <w:rsid w:val="00E11A85"/>
    <w:rsid w:val="00E12495"/>
    <w:rsid w:val="00E13218"/>
    <w:rsid w:val="00E15ACC"/>
    <w:rsid w:val="00E15CCD"/>
    <w:rsid w:val="00E202EF"/>
    <w:rsid w:val="00E210B5"/>
    <w:rsid w:val="00E2462D"/>
    <w:rsid w:val="00E2552F"/>
    <w:rsid w:val="00E3137A"/>
    <w:rsid w:val="00E328C8"/>
    <w:rsid w:val="00E32CCF"/>
    <w:rsid w:val="00E34A98"/>
    <w:rsid w:val="00E35D1E"/>
    <w:rsid w:val="00E364F9"/>
    <w:rsid w:val="00E365FA"/>
    <w:rsid w:val="00E36789"/>
    <w:rsid w:val="00E445DF"/>
    <w:rsid w:val="00E44A83"/>
    <w:rsid w:val="00E455D7"/>
    <w:rsid w:val="00E502C1"/>
    <w:rsid w:val="00E502DD"/>
    <w:rsid w:val="00E50D3A"/>
    <w:rsid w:val="00E50F73"/>
    <w:rsid w:val="00E51387"/>
    <w:rsid w:val="00E51E68"/>
    <w:rsid w:val="00E52EFD"/>
    <w:rsid w:val="00E5408A"/>
    <w:rsid w:val="00E559A7"/>
    <w:rsid w:val="00E56800"/>
    <w:rsid w:val="00E571DC"/>
    <w:rsid w:val="00E60800"/>
    <w:rsid w:val="00E60C63"/>
    <w:rsid w:val="00E6215E"/>
    <w:rsid w:val="00E62B56"/>
    <w:rsid w:val="00E62FF9"/>
    <w:rsid w:val="00E635D6"/>
    <w:rsid w:val="00E639BC"/>
    <w:rsid w:val="00E664CC"/>
    <w:rsid w:val="00E70388"/>
    <w:rsid w:val="00E70F92"/>
    <w:rsid w:val="00E71BE3"/>
    <w:rsid w:val="00E74313"/>
    <w:rsid w:val="00E74C54"/>
    <w:rsid w:val="00E77A03"/>
    <w:rsid w:val="00E81C44"/>
    <w:rsid w:val="00E822E8"/>
    <w:rsid w:val="00E82554"/>
    <w:rsid w:val="00E82606"/>
    <w:rsid w:val="00E831C1"/>
    <w:rsid w:val="00E846C8"/>
    <w:rsid w:val="00E847F8"/>
    <w:rsid w:val="00E84957"/>
    <w:rsid w:val="00E84A55"/>
    <w:rsid w:val="00E85669"/>
    <w:rsid w:val="00E85BFF"/>
    <w:rsid w:val="00E87B23"/>
    <w:rsid w:val="00E90391"/>
    <w:rsid w:val="00E90649"/>
    <w:rsid w:val="00E906C2"/>
    <w:rsid w:val="00E90B56"/>
    <w:rsid w:val="00E9311F"/>
    <w:rsid w:val="00E934D1"/>
    <w:rsid w:val="00E93690"/>
    <w:rsid w:val="00E94AF0"/>
    <w:rsid w:val="00E95D13"/>
    <w:rsid w:val="00E95DD3"/>
    <w:rsid w:val="00E9688F"/>
    <w:rsid w:val="00E969D5"/>
    <w:rsid w:val="00EA3831"/>
    <w:rsid w:val="00EA58D1"/>
    <w:rsid w:val="00EA5E84"/>
    <w:rsid w:val="00EA61BC"/>
    <w:rsid w:val="00EA681A"/>
    <w:rsid w:val="00EA6D4D"/>
    <w:rsid w:val="00EA735B"/>
    <w:rsid w:val="00EB15B9"/>
    <w:rsid w:val="00EB1E69"/>
    <w:rsid w:val="00EB2086"/>
    <w:rsid w:val="00EB31ED"/>
    <w:rsid w:val="00EB44A2"/>
    <w:rsid w:val="00EB49E8"/>
    <w:rsid w:val="00EB5EDF"/>
    <w:rsid w:val="00EB60FE"/>
    <w:rsid w:val="00EB62FB"/>
    <w:rsid w:val="00EB74DB"/>
    <w:rsid w:val="00EB7864"/>
    <w:rsid w:val="00EC0820"/>
    <w:rsid w:val="00EC16B0"/>
    <w:rsid w:val="00EC4487"/>
    <w:rsid w:val="00EC5359"/>
    <w:rsid w:val="00EC562A"/>
    <w:rsid w:val="00ED067A"/>
    <w:rsid w:val="00ED2B50"/>
    <w:rsid w:val="00EE009D"/>
    <w:rsid w:val="00EE0350"/>
    <w:rsid w:val="00EE0719"/>
    <w:rsid w:val="00EE0E80"/>
    <w:rsid w:val="00EE613F"/>
    <w:rsid w:val="00EE7295"/>
    <w:rsid w:val="00EE7869"/>
    <w:rsid w:val="00EF054A"/>
    <w:rsid w:val="00EF3235"/>
    <w:rsid w:val="00EF7E72"/>
    <w:rsid w:val="00F0338D"/>
    <w:rsid w:val="00F03A1D"/>
    <w:rsid w:val="00F06D37"/>
    <w:rsid w:val="00F07B9D"/>
    <w:rsid w:val="00F11586"/>
    <w:rsid w:val="00F1183B"/>
    <w:rsid w:val="00F11C9F"/>
    <w:rsid w:val="00F11F2B"/>
    <w:rsid w:val="00F12263"/>
    <w:rsid w:val="00F13ED9"/>
    <w:rsid w:val="00F1409D"/>
    <w:rsid w:val="00F14214"/>
    <w:rsid w:val="00F157A9"/>
    <w:rsid w:val="00F16F00"/>
    <w:rsid w:val="00F25BB6"/>
    <w:rsid w:val="00F25D66"/>
    <w:rsid w:val="00F26B7E"/>
    <w:rsid w:val="00F27689"/>
    <w:rsid w:val="00F27A3B"/>
    <w:rsid w:val="00F307B7"/>
    <w:rsid w:val="00F3169F"/>
    <w:rsid w:val="00F331D4"/>
    <w:rsid w:val="00F33817"/>
    <w:rsid w:val="00F34849"/>
    <w:rsid w:val="00F40C70"/>
    <w:rsid w:val="00F41820"/>
    <w:rsid w:val="00F420D5"/>
    <w:rsid w:val="00F4363B"/>
    <w:rsid w:val="00F44478"/>
    <w:rsid w:val="00F451EA"/>
    <w:rsid w:val="00F45447"/>
    <w:rsid w:val="00F456C6"/>
    <w:rsid w:val="00F4577B"/>
    <w:rsid w:val="00F46496"/>
    <w:rsid w:val="00F474D0"/>
    <w:rsid w:val="00F50179"/>
    <w:rsid w:val="00F515EE"/>
    <w:rsid w:val="00F53248"/>
    <w:rsid w:val="00F56511"/>
    <w:rsid w:val="00F6194E"/>
    <w:rsid w:val="00F623AC"/>
    <w:rsid w:val="00F6412A"/>
    <w:rsid w:val="00F65893"/>
    <w:rsid w:val="00F66A4A"/>
    <w:rsid w:val="00F71ADD"/>
    <w:rsid w:val="00F71E22"/>
    <w:rsid w:val="00F72142"/>
    <w:rsid w:val="00F72AE7"/>
    <w:rsid w:val="00F74A24"/>
    <w:rsid w:val="00F80683"/>
    <w:rsid w:val="00F81476"/>
    <w:rsid w:val="00F82B2B"/>
    <w:rsid w:val="00F833BA"/>
    <w:rsid w:val="00F84A43"/>
    <w:rsid w:val="00F84FD0"/>
    <w:rsid w:val="00F859A8"/>
    <w:rsid w:val="00F86D87"/>
    <w:rsid w:val="00F9108B"/>
    <w:rsid w:val="00F91349"/>
    <w:rsid w:val="00F937B1"/>
    <w:rsid w:val="00F93A8A"/>
    <w:rsid w:val="00F951BA"/>
    <w:rsid w:val="00F95248"/>
    <w:rsid w:val="00F956A9"/>
    <w:rsid w:val="00F963ED"/>
    <w:rsid w:val="00F966CF"/>
    <w:rsid w:val="00F96CAE"/>
    <w:rsid w:val="00F97C99"/>
    <w:rsid w:val="00FA1586"/>
    <w:rsid w:val="00FA662D"/>
    <w:rsid w:val="00FA73B1"/>
    <w:rsid w:val="00FB0CB9"/>
    <w:rsid w:val="00FB231D"/>
    <w:rsid w:val="00FB249E"/>
    <w:rsid w:val="00FB45F1"/>
    <w:rsid w:val="00FB4A72"/>
    <w:rsid w:val="00FB54E8"/>
    <w:rsid w:val="00FB5B4C"/>
    <w:rsid w:val="00FB7054"/>
    <w:rsid w:val="00FC17B7"/>
    <w:rsid w:val="00FC2B6F"/>
    <w:rsid w:val="00FC2CB7"/>
    <w:rsid w:val="00FC4090"/>
    <w:rsid w:val="00FC4F20"/>
    <w:rsid w:val="00FC55B4"/>
    <w:rsid w:val="00FD00E6"/>
    <w:rsid w:val="00FD09A1"/>
    <w:rsid w:val="00FD17F2"/>
    <w:rsid w:val="00FD2A7C"/>
    <w:rsid w:val="00FD2CB5"/>
    <w:rsid w:val="00FD3AF5"/>
    <w:rsid w:val="00FD505A"/>
    <w:rsid w:val="00FD59EB"/>
    <w:rsid w:val="00FD7299"/>
    <w:rsid w:val="00FE1FBE"/>
    <w:rsid w:val="00FE29DE"/>
    <w:rsid w:val="00FE37FD"/>
    <w:rsid w:val="00FE3901"/>
    <w:rsid w:val="00FE39D3"/>
    <w:rsid w:val="00FE4BCE"/>
    <w:rsid w:val="00FE54AE"/>
    <w:rsid w:val="00FE576A"/>
    <w:rsid w:val="00FE7E79"/>
    <w:rsid w:val="00FF2178"/>
    <w:rsid w:val="00FF2A01"/>
    <w:rsid w:val="00FF3E7D"/>
    <w:rsid w:val="00FF4F5C"/>
    <w:rsid w:val="00FF5ABE"/>
    <w:rsid w:val="00FF5B99"/>
    <w:rsid w:val="00FF730C"/>
    <w:rsid w:val="00FF73F4"/>
    <w:rsid w:val="00FF7CE4"/>
    <w:rsid w:val="00FF7E39"/>
    <w:rsid w:val="117E3240"/>
    <w:rsid w:val="19F673F2"/>
    <w:rsid w:val="1BFFA1B7"/>
    <w:rsid w:val="237EDFBD"/>
    <w:rsid w:val="23FE9CFB"/>
    <w:rsid w:val="24FFD1C6"/>
    <w:rsid w:val="2D570DFC"/>
    <w:rsid w:val="2F3D0391"/>
    <w:rsid w:val="31B6E76E"/>
    <w:rsid w:val="33FBB770"/>
    <w:rsid w:val="33FFEDC1"/>
    <w:rsid w:val="36F3D09E"/>
    <w:rsid w:val="36FE6D37"/>
    <w:rsid w:val="37DFA59A"/>
    <w:rsid w:val="37EF4B4B"/>
    <w:rsid w:val="3D958E0A"/>
    <w:rsid w:val="3EF691FB"/>
    <w:rsid w:val="3F550FB4"/>
    <w:rsid w:val="3F56526B"/>
    <w:rsid w:val="3FEAB749"/>
    <w:rsid w:val="3FEF783E"/>
    <w:rsid w:val="3FF11397"/>
    <w:rsid w:val="3FFD9879"/>
    <w:rsid w:val="3FFDD449"/>
    <w:rsid w:val="3FFF2402"/>
    <w:rsid w:val="4B31E796"/>
    <w:rsid w:val="54C5E399"/>
    <w:rsid w:val="553BF224"/>
    <w:rsid w:val="55DE4888"/>
    <w:rsid w:val="5BBFEEDA"/>
    <w:rsid w:val="5BFB62C8"/>
    <w:rsid w:val="5E3F4EF3"/>
    <w:rsid w:val="5EB61591"/>
    <w:rsid w:val="5EBA4601"/>
    <w:rsid w:val="5F3E3E97"/>
    <w:rsid w:val="5F3FC479"/>
    <w:rsid w:val="5F9F616D"/>
    <w:rsid w:val="5FBF3042"/>
    <w:rsid w:val="5FDB568D"/>
    <w:rsid w:val="5FEDF063"/>
    <w:rsid w:val="5FFDF8B5"/>
    <w:rsid w:val="63EBB149"/>
    <w:rsid w:val="63EFD220"/>
    <w:rsid w:val="63FBC0C3"/>
    <w:rsid w:val="65FDA3E8"/>
    <w:rsid w:val="6674996A"/>
    <w:rsid w:val="699F0662"/>
    <w:rsid w:val="6A7FB803"/>
    <w:rsid w:val="6BB9EAFF"/>
    <w:rsid w:val="6D73F9B6"/>
    <w:rsid w:val="6E3FF5D0"/>
    <w:rsid w:val="6EAB6E50"/>
    <w:rsid w:val="6F37BA1B"/>
    <w:rsid w:val="6F3DECFE"/>
    <w:rsid w:val="6F670099"/>
    <w:rsid w:val="6F794145"/>
    <w:rsid w:val="6F7ED2FF"/>
    <w:rsid w:val="6FED1E72"/>
    <w:rsid w:val="6FFFB407"/>
    <w:rsid w:val="71F1A577"/>
    <w:rsid w:val="731F6A4A"/>
    <w:rsid w:val="73B340BD"/>
    <w:rsid w:val="762267C0"/>
    <w:rsid w:val="7645C859"/>
    <w:rsid w:val="769E021B"/>
    <w:rsid w:val="779FA839"/>
    <w:rsid w:val="77E7FBE7"/>
    <w:rsid w:val="797DF221"/>
    <w:rsid w:val="79DBCA4C"/>
    <w:rsid w:val="79F6B448"/>
    <w:rsid w:val="7AB70AAD"/>
    <w:rsid w:val="7ABFB8A7"/>
    <w:rsid w:val="7AFF4DC2"/>
    <w:rsid w:val="7BDF0DCC"/>
    <w:rsid w:val="7BE76357"/>
    <w:rsid w:val="7BFD54E3"/>
    <w:rsid w:val="7BFEB2BA"/>
    <w:rsid w:val="7BFF2E0F"/>
    <w:rsid w:val="7CBF5E26"/>
    <w:rsid w:val="7DF3DA66"/>
    <w:rsid w:val="7E7B7BA0"/>
    <w:rsid w:val="7EAF201F"/>
    <w:rsid w:val="7EB9A3CD"/>
    <w:rsid w:val="7EBFBCFE"/>
    <w:rsid w:val="7EEE6E6E"/>
    <w:rsid w:val="7EFED040"/>
    <w:rsid w:val="7F67FA17"/>
    <w:rsid w:val="7FDF81D1"/>
    <w:rsid w:val="7FFDFA55"/>
    <w:rsid w:val="7FFFE4F0"/>
    <w:rsid w:val="9BBF2360"/>
    <w:rsid w:val="9F3FEF1E"/>
    <w:rsid w:val="9FDF38F2"/>
    <w:rsid w:val="9FE97D04"/>
    <w:rsid w:val="A47B95FB"/>
    <w:rsid w:val="A7F7CF5C"/>
    <w:rsid w:val="ABDF224B"/>
    <w:rsid w:val="ACC9DD4F"/>
    <w:rsid w:val="AEB6A3E7"/>
    <w:rsid w:val="AEEBC891"/>
    <w:rsid w:val="B3EDE2AC"/>
    <w:rsid w:val="B5BF49F9"/>
    <w:rsid w:val="BA77F51E"/>
    <w:rsid w:val="BD5E4D21"/>
    <w:rsid w:val="BDC3EE34"/>
    <w:rsid w:val="BDEFD3BB"/>
    <w:rsid w:val="BEFB2022"/>
    <w:rsid w:val="BEFF256F"/>
    <w:rsid w:val="BEFFD239"/>
    <w:rsid w:val="BFF7AF0A"/>
    <w:rsid w:val="BFFD750C"/>
    <w:rsid w:val="C7F7837A"/>
    <w:rsid w:val="CAEADDAE"/>
    <w:rsid w:val="CB277E35"/>
    <w:rsid w:val="CEEE541B"/>
    <w:rsid w:val="CFB47C84"/>
    <w:rsid w:val="D4A70502"/>
    <w:rsid w:val="D5FD353B"/>
    <w:rsid w:val="D76B82EA"/>
    <w:rsid w:val="D7BCC1EC"/>
    <w:rsid w:val="D93BEA56"/>
    <w:rsid w:val="DAF7E7C3"/>
    <w:rsid w:val="DB4EA7BE"/>
    <w:rsid w:val="DBFEE802"/>
    <w:rsid w:val="DD31BBD8"/>
    <w:rsid w:val="DDEFAED7"/>
    <w:rsid w:val="DF7336FE"/>
    <w:rsid w:val="DF7E61AD"/>
    <w:rsid w:val="DFD52E0E"/>
    <w:rsid w:val="DFF6BE5D"/>
    <w:rsid w:val="DFF7CAC7"/>
    <w:rsid w:val="DFF7FD44"/>
    <w:rsid w:val="DFF81568"/>
    <w:rsid w:val="DFFCFA3C"/>
    <w:rsid w:val="E7755707"/>
    <w:rsid w:val="E77ABF99"/>
    <w:rsid w:val="E7FCE6B6"/>
    <w:rsid w:val="EDE75E95"/>
    <w:rsid w:val="EDF6EF55"/>
    <w:rsid w:val="EDF990C1"/>
    <w:rsid w:val="EEE6FACA"/>
    <w:rsid w:val="EFAF83A4"/>
    <w:rsid w:val="EFB95FC9"/>
    <w:rsid w:val="EFDD161C"/>
    <w:rsid w:val="EFE7AF49"/>
    <w:rsid w:val="EFEFCA4D"/>
    <w:rsid w:val="EFFF387D"/>
    <w:rsid w:val="EFFF5002"/>
    <w:rsid w:val="F2FFFD29"/>
    <w:rsid w:val="F5CCC02D"/>
    <w:rsid w:val="F6750B7E"/>
    <w:rsid w:val="F6FBEFE1"/>
    <w:rsid w:val="F77FDECD"/>
    <w:rsid w:val="F7F7219F"/>
    <w:rsid w:val="F95813B5"/>
    <w:rsid w:val="F9DF76D1"/>
    <w:rsid w:val="FA73757B"/>
    <w:rsid w:val="FAF3CF90"/>
    <w:rsid w:val="FAFF59A7"/>
    <w:rsid w:val="FB7A2C23"/>
    <w:rsid w:val="FB7E0F75"/>
    <w:rsid w:val="FBDED5F1"/>
    <w:rsid w:val="FBFBBB32"/>
    <w:rsid w:val="FBFBE53C"/>
    <w:rsid w:val="FCFDA344"/>
    <w:rsid w:val="FD4F1C85"/>
    <w:rsid w:val="FDFB191D"/>
    <w:rsid w:val="FE243122"/>
    <w:rsid w:val="FEDE46D6"/>
    <w:rsid w:val="FEFFCF50"/>
    <w:rsid w:val="FF3DCC50"/>
    <w:rsid w:val="FF5BBE4C"/>
    <w:rsid w:val="FF6B7DF7"/>
    <w:rsid w:val="FF6FF9A0"/>
    <w:rsid w:val="FF71B02E"/>
    <w:rsid w:val="FF7E512B"/>
    <w:rsid w:val="FF9FA36E"/>
    <w:rsid w:val="FFAF9F91"/>
    <w:rsid w:val="FFBB59DD"/>
    <w:rsid w:val="FFCE506A"/>
    <w:rsid w:val="FFDCA2A8"/>
    <w:rsid w:val="FFDCC016"/>
    <w:rsid w:val="FFE745C5"/>
    <w:rsid w:val="FFEB2E93"/>
    <w:rsid w:val="FFF5D709"/>
    <w:rsid w:val="FFFB0254"/>
    <w:rsid w:val="FFFF7683"/>
    <w:rsid w:val="FFFF8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7"/>
    <w:unhideWhenUsed/>
    <w:qFormat/>
    <w:uiPriority w:val="99"/>
    <w:pPr>
      <w:widowControl/>
      <w:adjustRightInd/>
      <w:spacing w:line="240" w:lineRule="auto"/>
      <w:jc w:val="left"/>
    </w:pPr>
    <w:rPr>
      <w:rFonts w:ascii="Times New Roman" w:hAnsi="Times New Roman" w:eastAsiaTheme="minorEastAsia"/>
      <w:kern w:val="0"/>
      <w:sz w:val="24"/>
      <w:szCs w:val="24"/>
    </w:r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Plain Text"/>
    <w:basedOn w:val="1"/>
    <w:link w:val="235"/>
    <w:qFormat/>
    <w:uiPriority w:val="0"/>
    <w:pPr>
      <w:adjustRightInd/>
      <w:spacing w:line="240" w:lineRule="auto"/>
    </w:pPr>
    <w:rPr>
      <w:rFonts w:ascii="宋体" w:hAnsi="Courier New"/>
      <w:szCs w:val="20"/>
    </w:rPr>
  </w:style>
  <w:style w:type="paragraph" w:styleId="18">
    <w:name w:val="Balloon Text"/>
    <w:basedOn w:val="1"/>
    <w:link w:val="50"/>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adjustRightInd/>
      <w:spacing w:line="240" w:lineRule="auto"/>
    </w:pPr>
    <w:rPr>
      <w:sz w:val="24"/>
      <w:szCs w:val="24"/>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3"/>
    <w:next w:val="13"/>
    <w:link w:val="238"/>
    <w:unhideWhenUsed/>
    <w:qFormat/>
    <w:uiPriority w:val="99"/>
    <w:pPr>
      <w:widowControl w:val="0"/>
      <w:adjustRightInd w:val="0"/>
      <w:spacing w:line="400" w:lineRule="exact"/>
    </w:pPr>
    <w:rPr>
      <w:rFonts w:ascii="Calibri" w:hAnsi="Calibri" w:eastAsia="宋体"/>
      <w:b/>
      <w:bCs/>
      <w:kern w:val="2"/>
      <w:sz w:val="21"/>
      <w:szCs w:val="21"/>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20"/>
    <w:qFormat/>
    <w:uiPriority w:val="99"/>
    <w:rPr>
      <w:rFonts w:ascii="Times New Roman" w:hAnsi="Times New Roman" w:eastAsia="宋体" w:cs="Times New Roman"/>
      <w:sz w:val="18"/>
      <w:szCs w:val="18"/>
    </w:rPr>
  </w:style>
  <w:style w:type="character" w:customStyle="1" w:styleId="49">
    <w:name w:val="页脚 字符"/>
    <w:link w:val="19"/>
    <w:qFormat/>
    <w:uiPriority w:val="99"/>
    <w:rPr>
      <w:rFonts w:ascii="宋体" w:hAnsi="Times New Roman" w:eastAsia="宋体" w:cs="Times New Roman"/>
      <w:sz w:val="18"/>
      <w:szCs w:val="18"/>
    </w:rPr>
  </w:style>
  <w:style w:type="character" w:customStyle="1" w:styleId="50">
    <w:name w:val="批注框文本 字符"/>
    <w:link w:val="18"/>
    <w:semiHidden/>
    <w:qFormat/>
    <w:uiPriority w:val="99"/>
    <w:rPr>
      <w:sz w:val="18"/>
      <w:szCs w:val="18"/>
    </w:rPr>
  </w:style>
  <w:style w:type="paragraph" w:customStyle="1" w:styleId="51">
    <w:name w:val="引用1"/>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8"/>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Lines="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Lines="0" w:afterLines="0"/>
      <w:outlineLvl w:val="9"/>
    </w:pPr>
    <w:rPr>
      <w:rFonts w:ascii="宋体" w:eastAsia="宋体"/>
    </w:rPr>
  </w:style>
  <w:style w:type="paragraph" w:customStyle="1" w:styleId="168">
    <w:name w:val="标准文件_五级无标题"/>
    <w:basedOn w:val="108"/>
    <w:qFormat/>
    <w:uiPriority w:val="0"/>
    <w:pPr>
      <w:spacing w:beforeLines="0" w:afterLines="0"/>
      <w:outlineLvl w:val="9"/>
    </w:pPr>
    <w:rPr>
      <w:rFonts w:ascii="宋体" w:eastAsia="宋体"/>
    </w:rPr>
  </w:style>
  <w:style w:type="paragraph" w:customStyle="1" w:styleId="169">
    <w:name w:val="标准文件_三级无标题"/>
    <w:basedOn w:val="99"/>
    <w:qFormat/>
    <w:uiPriority w:val="0"/>
    <w:pPr>
      <w:spacing w:beforeLines="0" w:afterLines="0"/>
      <w:outlineLvl w:val="9"/>
    </w:pPr>
    <w:rPr>
      <w:rFonts w:ascii="宋体" w:eastAsia="宋体"/>
    </w:rPr>
  </w:style>
  <w:style w:type="paragraph" w:customStyle="1" w:styleId="170">
    <w:name w:val="标准文件_二级无标题"/>
    <w:basedOn w:val="70"/>
    <w:qFormat/>
    <w:uiPriority w:val="0"/>
    <w:pPr>
      <w:spacing w:beforeLines="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Lines="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customStyle="1" w:styleId="191">
    <w:name w:val="占位符文本1"/>
    <w:basedOn w:val="32"/>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Lines="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Lines="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Lines="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Lines="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Lines="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Lines="0" w:afterLines="0" w:line="276" w:lineRule="auto"/>
      <w:outlineLvl w:val="9"/>
    </w:pPr>
    <w:rPr>
      <w:rFonts w:ascii="宋体" w:eastAsia="宋体"/>
    </w:rPr>
  </w:style>
  <w:style w:type="paragraph" w:customStyle="1" w:styleId="217">
    <w:name w:val="标准文件_附录二级无标题"/>
    <w:basedOn w:val="84"/>
    <w:qFormat/>
    <w:uiPriority w:val="0"/>
    <w:pPr>
      <w:spacing w:beforeLines="0" w:afterLines="0" w:line="276" w:lineRule="auto"/>
      <w:outlineLvl w:val="9"/>
    </w:pPr>
    <w:rPr>
      <w:rFonts w:ascii="宋体" w:eastAsia="宋体"/>
    </w:rPr>
  </w:style>
  <w:style w:type="paragraph" w:customStyle="1" w:styleId="218">
    <w:name w:val="标准文件_附录三级无标题"/>
    <w:basedOn w:val="86"/>
    <w:qFormat/>
    <w:uiPriority w:val="0"/>
    <w:pPr>
      <w:spacing w:beforeLines="0" w:afterLines="0" w:line="276" w:lineRule="auto"/>
      <w:outlineLvl w:val="9"/>
    </w:pPr>
    <w:rPr>
      <w:rFonts w:ascii="宋体" w:eastAsia="宋体"/>
    </w:rPr>
  </w:style>
  <w:style w:type="paragraph" w:customStyle="1" w:styleId="219">
    <w:name w:val="标准文件_附录四级无标题"/>
    <w:basedOn w:val="87"/>
    <w:qFormat/>
    <w:uiPriority w:val="0"/>
    <w:pPr>
      <w:spacing w:beforeLines="0" w:afterLines="0" w:line="276" w:lineRule="auto"/>
      <w:outlineLvl w:val="9"/>
    </w:pPr>
    <w:rPr>
      <w:rFonts w:ascii="宋体" w:eastAsia="宋体"/>
    </w:rPr>
  </w:style>
  <w:style w:type="paragraph" w:customStyle="1" w:styleId="220">
    <w:name w:val="标准文件_附录五级无标题"/>
    <w:basedOn w:val="89"/>
    <w:qFormat/>
    <w:uiPriority w:val="0"/>
    <w:pPr>
      <w:spacing w:beforeLines="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Lines="0" w:afterLines="0" w:line="276" w:lineRule="auto"/>
    </w:pPr>
    <w:rPr>
      <w:rFonts w:ascii="宋体" w:eastAsia="宋体"/>
    </w:rPr>
  </w:style>
  <w:style w:type="paragraph" w:customStyle="1" w:styleId="222">
    <w:name w:val="标准文件_引言二级无标题"/>
    <w:basedOn w:val="206"/>
    <w:next w:val="61"/>
    <w:qFormat/>
    <w:uiPriority w:val="0"/>
    <w:pPr>
      <w:spacing w:beforeLines="0" w:afterLines="0" w:line="276" w:lineRule="auto"/>
    </w:pPr>
    <w:rPr>
      <w:rFonts w:ascii="宋体" w:eastAsia="宋体"/>
    </w:rPr>
  </w:style>
  <w:style w:type="paragraph" w:customStyle="1" w:styleId="223">
    <w:name w:val="标准文件_引言三级无标题"/>
    <w:basedOn w:val="207"/>
    <w:next w:val="61"/>
    <w:qFormat/>
    <w:uiPriority w:val="0"/>
    <w:pPr>
      <w:spacing w:beforeLines="0" w:afterLines="0" w:line="276" w:lineRule="auto"/>
    </w:pPr>
    <w:rPr>
      <w:rFonts w:ascii="宋体" w:eastAsia="宋体"/>
    </w:rPr>
  </w:style>
  <w:style w:type="paragraph" w:customStyle="1" w:styleId="224">
    <w:name w:val="标准文件_引言四级无标题"/>
    <w:basedOn w:val="208"/>
    <w:next w:val="61"/>
    <w:qFormat/>
    <w:uiPriority w:val="0"/>
    <w:pPr>
      <w:spacing w:beforeLines="0" w:afterLines="0" w:line="276" w:lineRule="auto"/>
    </w:pPr>
    <w:rPr>
      <w:rFonts w:ascii="宋体" w:eastAsia="宋体"/>
    </w:rPr>
  </w:style>
  <w:style w:type="paragraph" w:customStyle="1" w:styleId="225">
    <w:name w:val="标准文件_引言五级无标题"/>
    <w:basedOn w:val="209"/>
    <w:next w:val="61"/>
    <w:qFormat/>
    <w:uiPriority w:val="0"/>
    <w:pPr>
      <w:spacing w:beforeLines="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纯文本 字符"/>
    <w:basedOn w:val="32"/>
    <w:link w:val="17"/>
    <w:qFormat/>
    <w:uiPriority w:val="0"/>
    <w:rPr>
      <w:rFonts w:ascii="宋体" w:hAnsi="Courier New"/>
      <w:kern w:val="2"/>
      <w:sz w:val="21"/>
    </w:rPr>
  </w:style>
  <w:style w:type="paragraph" w:customStyle="1" w:styleId="236">
    <w:name w:val="列表段落1"/>
    <w:basedOn w:val="1"/>
    <w:qFormat/>
    <w:uiPriority w:val="34"/>
    <w:pPr>
      <w:adjustRightInd/>
      <w:spacing w:line="240" w:lineRule="auto"/>
      <w:ind w:firstLine="420" w:firstLineChars="200"/>
    </w:pPr>
    <w:rPr>
      <w:szCs w:val="22"/>
    </w:rPr>
  </w:style>
  <w:style w:type="character" w:customStyle="1" w:styleId="237">
    <w:name w:val="批注文字 字符"/>
    <w:basedOn w:val="32"/>
    <w:link w:val="13"/>
    <w:qFormat/>
    <w:uiPriority w:val="99"/>
    <w:rPr>
      <w:rFonts w:ascii="Times New Roman" w:hAnsi="Times New Roman" w:eastAsiaTheme="minorEastAsia"/>
      <w:sz w:val="24"/>
      <w:szCs w:val="24"/>
    </w:rPr>
  </w:style>
  <w:style w:type="character" w:customStyle="1" w:styleId="238">
    <w:name w:val="批注主题 字符"/>
    <w:basedOn w:val="237"/>
    <w:link w:val="29"/>
    <w:semiHidden/>
    <w:qFormat/>
    <w:uiPriority w:val="99"/>
    <w:rPr>
      <w:rFonts w:ascii="Times New Roman" w:hAnsi="Times New Roman" w:eastAsiaTheme="minorEastAsia"/>
      <w:b/>
      <w:bCs/>
      <w:kern w:val="2"/>
      <w:sz w:val="21"/>
      <w:szCs w:val="21"/>
    </w:rPr>
  </w:style>
  <w:style w:type="paragraph" w:customStyle="1" w:styleId="239">
    <w:name w:val="正文图标题"/>
    <w:next w:val="1"/>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240">
    <w:name w:val="段"/>
    <w:link w:val="2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1">
    <w:name w:val="段 Char"/>
    <w:link w:val="240"/>
    <w:qFormat/>
    <w:locked/>
    <w:uiPriority w:val="0"/>
    <w:rPr>
      <w:rFonts w:ascii="宋体" w:hAnsi="Times New Roman"/>
      <w:sz w:val="21"/>
    </w:rPr>
  </w:style>
  <w:style w:type="paragraph" w:customStyle="1" w:styleId="242">
    <w:name w:val="一级条标题"/>
    <w:next w:val="240"/>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43">
    <w:name w:val="章标题"/>
    <w:next w:val="240"/>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44">
    <w:name w:val="二级条标题"/>
    <w:basedOn w:val="242"/>
    <w:next w:val="240"/>
    <w:qFormat/>
    <w:uiPriority w:val="0"/>
    <w:pPr>
      <w:numPr>
        <w:ilvl w:val="2"/>
      </w:numPr>
      <w:spacing w:before="50" w:after="50"/>
      <w:outlineLvl w:val="3"/>
    </w:pPr>
  </w:style>
  <w:style w:type="paragraph" w:customStyle="1" w:styleId="245">
    <w:name w:val="三级条标题"/>
    <w:basedOn w:val="244"/>
    <w:next w:val="240"/>
    <w:qFormat/>
    <w:uiPriority w:val="0"/>
    <w:pPr>
      <w:numPr>
        <w:ilvl w:val="3"/>
      </w:numPr>
      <w:outlineLvl w:val="4"/>
    </w:pPr>
  </w:style>
  <w:style w:type="paragraph" w:customStyle="1" w:styleId="246">
    <w:name w:val="四级条标题"/>
    <w:basedOn w:val="245"/>
    <w:next w:val="240"/>
    <w:qFormat/>
    <w:uiPriority w:val="0"/>
    <w:pPr>
      <w:numPr>
        <w:ilvl w:val="4"/>
      </w:numPr>
      <w:outlineLvl w:val="5"/>
    </w:pPr>
  </w:style>
  <w:style w:type="paragraph" w:customStyle="1" w:styleId="247">
    <w:name w:val="五级条标题"/>
    <w:basedOn w:val="246"/>
    <w:next w:val="240"/>
    <w:qFormat/>
    <w:uiPriority w:val="0"/>
    <w:pPr>
      <w:numPr>
        <w:ilvl w:val="5"/>
      </w:numPr>
      <w:outlineLvl w:val="6"/>
    </w:pPr>
  </w:style>
  <w:style w:type="paragraph" w:customStyle="1" w:styleId="24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49">
    <w:name w:val="列出段落2"/>
    <w:basedOn w:val="1"/>
    <w:qFormat/>
    <w:uiPriority w:val="0"/>
    <w:pPr>
      <w:adjustRightInd/>
      <w:spacing w:line="240" w:lineRule="auto"/>
      <w:ind w:firstLine="420" w:firstLineChars="200"/>
    </w:pPr>
    <w:rPr>
      <w:rFonts w:ascii="Times New Roman" w:hAnsi="Times New Roman"/>
    </w:rPr>
  </w:style>
  <w:style w:type="paragraph" w:customStyle="1" w:styleId="25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2">
    <w:name w:val="Revision"/>
    <w:hidden/>
    <w:semiHidden/>
    <w:qFormat/>
    <w:uiPriority w:val="99"/>
    <w:rPr>
      <w:rFonts w:ascii="Calibri" w:hAnsi="Calibri" w:eastAsia="宋体" w:cs="Times New Roman"/>
      <w:kern w:val="2"/>
      <w:sz w:val="21"/>
      <w:szCs w:val="21"/>
      <w:lang w:val="en-US" w:eastAsia="zh-CN" w:bidi="ar-SA"/>
    </w:rPr>
  </w:style>
  <w:style w:type="paragraph" w:styleId="253">
    <w:name w:val="List Paragraph"/>
    <w:basedOn w:val="1"/>
    <w:qFormat/>
    <w:uiPriority w:val="99"/>
    <w:pPr>
      <w:ind w:firstLine="420" w:firstLineChars="200"/>
    </w:pPr>
  </w:style>
  <w:style w:type="paragraph" w:customStyle="1" w:styleId="254">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5">
    <w:name w:val="WPSOffice手动目录 1"/>
    <w:qFormat/>
    <w:uiPriority w:val="0"/>
    <w:pPr>
      <w:ind w:leftChars="0"/>
    </w:pPr>
    <w:rPr>
      <w:rFonts w:ascii="Times New Roman" w:hAnsi="Times New Roman" w:eastAsia="宋体" w:cs="Times New Roman"/>
      <w:sz w:val="20"/>
      <w:szCs w:val="20"/>
    </w:rPr>
  </w:style>
  <w:style w:type="paragraph" w:customStyle="1" w:styleId="256">
    <w:name w:val="WPSOffice手动目录 2"/>
    <w:qFormat/>
    <w:uiPriority w:val="0"/>
    <w:pPr>
      <w:ind w:leftChars="200"/>
    </w:pPr>
    <w:rPr>
      <w:rFonts w:ascii="Times New Roman" w:hAnsi="Times New Roman" w:eastAsia="宋体" w:cs="Times New Roman"/>
      <w:sz w:val="20"/>
      <w:szCs w:val="20"/>
    </w:rPr>
  </w:style>
  <w:style w:type="paragraph" w:customStyle="1" w:styleId="25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jpe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83BD161E894264879851B21FBEAB63"/>
        <w:style w:val=""/>
        <w:category>
          <w:name w:val="常规"/>
          <w:gallery w:val="placeholder"/>
        </w:category>
        <w:types>
          <w:type w:val="bbPlcHdr"/>
        </w:types>
        <w:behaviors>
          <w:behavior w:val="content"/>
        </w:behaviors>
        <w:description w:val=""/>
        <w:guid w:val="{7EB8EE81-7B22-4308-980B-7AB019361F61}"/>
      </w:docPartPr>
      <w:docPartBody>
        <w:p>
          <w:pPr>
            <w:pStyle w:val="5"/>
          </w:pPr>
          <w:r>
            <w:rPr>
              <w:rStyle w:val="4"/>
              <w:rFonts w:hint="eastAsia"/>
            </w:rPr>
            <w:t>单击或点击此处输入文字。</w:t>
          </w:r>
        </w:p>
      </w:docPartBody>
    </w:docPart>
    <w:docPart>
      <w:docPartPr>
        <w:name w:val="689C064C96FF4F5EA342E6BD45334431"/>
        <w:style w:val=""/>
        <w:category>
          <w:name w:val="常规"/>
          <w:gallery w:val="placeholder"/>
        </w:category>
        <w:types>
          <w:type w:val="bbPlcHdr"/>
        </w:types>
        <w:behaviors>
          <w:behavior w:val="content"/>
        </w:behaviors>
        <w:description w:val=""/>
        <w:guid w:val="{3EA93941-8CE2-4D0F-9BDF-A529786F25B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317703"/>
    <w:rsid w:val="000074D9"/>
    <w:rsid w:val="0002086F"/>
    <w:rsid w:val="0003672A"/>
    <w:rsid w:val="00057131"/>
    <w:rsid w:val="00064C03"/>
    <w:rsid w:val="00067BE9"/>
    <w:rsid w:val="00073AB2"/>
    <w:rsid w:val="00094531"/>
    <w:rsid w:val="000C4DDA"/>
    <w:rsid w:val="000D2565"/>
    <w:rsid w:val="00102499"/>
    <w:rsid w:val="00142CE0"/>
    <w:rsid w:val="00154FBD"/>
    <w:rsid w:val="001A5AF6"/>
    <w:rsid w:val="0021085C"/>
    <w:rsid w:val="00223C89"/>
    <w:rsid w:val="002641B8"/>
    <w:rsid w:val="0026494B"/>
    <w:rsid w:val="00294001"/>
    <w:rsid w:val="002D5389"/>
    <w:rsid w:val="002E1DEF"/>
    <w:rsid w:val="003017AF"/>
    <w:rsid w:val="00317703"/>
    <w:rsid w:val="00363A18"/>
    <w:rsid w:val="00377414"/>
    <w:rsid w:val="003C0D54"/>
    <w:rsid w:val="003D3C8F"/>
    <w:rsid w:val="00406A63"/>
    <w:rsid w:val="0047426F"/>
    <w:rsid w:val="004C0F49"/>
    <w:rsid w:val="004E0C64"/>
    <w:rsid w:val="00533223"/>
    <w:rsid w:val="00535C43"/>
    <w:rsid w:val="00555B38"/>
    <w:rsid w:val="005826F5"/>
    <w:rsid w:val="006268E2"/>
    <w:rsid w:val="00646DB0"/>
    <w:rsid w:val="006579B7"/>
    <w:rsid w:val="006F2E2A"/>
    <w:rsid w:val="00727FB1"/>
    <w:rsid w:val="00731969"/>
    <w:rsid w:val="007A719F"/>
    <w:rsid w:val="007D5370"/>
    <w:rsid w:val="007F218F"/>
    <w:rsid w:val="008C78FD"/>
    <w:rsid w:val="008D255B"/>
    <w:rsid w:val="008F42A5"/>
    <w:rsid w:val="008F62DC"/>
    <w:rsid w:val="009B43A5"/>
    <w:rsid w:val="009C6405"/>
    <w:rsid w:val="009D27AE"/>
    <w:rsid w:val="009D4339"/>
    <w:rsid w:val="009E2B6C"/>
    <w:rsid w:val="009F2F5D"/>
    <w:rsid w:val="009F7625"/>
    <w:rsid w:val="00A02952"/>
    <w:rsid w:val="00A1396B"/>
    <w:rsid w:val="00A2571D"/>
    <w:rsid w:val="00A77C11"/>
    <w:rsid w:val="00AB00DA"/>
    <w:rsid w:val="00B034C3"/>
    <w:rsid w:val="00B06505"/>
    <w:rsid w:val="00B54C22"/>
    <w:rsid w:val="00B922A9"/>
    <w:rsid w:val="00BC6081"/>
    <w:rsid w:val="00BE7AD2"/>
    <w:rsid w:val="00C23716"/>
    <w:rsid w:val="00CB5160"/>
    <w:rsid w:val="00CB5A6D"/>
    <w:rsid w:val="00CF1605"/>
    <w:rsid w:val="00D075CF"/>
    <w:rsid w:val="00D24F36"/>
    <w:rsid w:val="00DB13EE"/>
    <w:rsid w:val="00DD4AC7"/>
    <w:rsid w:val="00E1226E"/>
    <w:rsid w:val="00E141D6"/>
    <w:rsid w:val="00E36182"/>
    <w:rsid w:val="00E50563"/>
    <w:rsid w:val="00E540E5"/>
    <w:rsid w:val="00E64CCF"/>
    <w:rsid w:val="00E80855"/>
    <w:rsid w:val="00ED037A"/>
    <w:rsid w:val="00ED46D3"/>
    <w:rsid w:val="00EF4434"/>
    <w:rsid w:val="00F23538"/>
    <w:rsid w:val="00F57DA5"/>
    <w:rsid w:val="00F66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2083BD161E894264879851B21FBEAB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89C064C96FF4F5EA342E6BD4533443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10</Pages>
  <Words>814</Words>
  <Characters>4642</Characters>
  <Lines>38</Lines>
  <Paragraphs>10</Paragraphs>
  <TotalTime>25</TotalTime>
  <ScaleCrop>false</ScaleCrop>
  <LinksUpToDate>false</LinksUpToDate>
  <CharactersWithSpaces>5446</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2024-08-27T16:20:00Z</dcterms:created>
  <dc:creator>俞政臣</dc:creator>
  <dc:description>&lt;config cover="true" show_menu="true" version="1.0.0" doctype="SDKXY"&gt;_x000d_
&lt;/config&gt;</dc:description>
  <cp:lastModifiedBy>jiangx</cp:lastModifiedBy>
  <cp:lastPrinted>2024-10-08T07:57:51Z</cp:lastPrinted>
  <dcterms:modified xsi:type="dcterms:W3CDTF">2024-10-08T07:57:56Z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2052-11.8.2.10393</vt:lpwstr>
  </property>
  <property fmtid="{D5CDD505-2E9C-101B-9397-08002B2CF9AE}" pid="15" name="ICV">
    <vt:lpwstr>99ED9EC163A24083A192C1A9267F1C94</vt:lpwstr>
  </property>
</Properties>
</file>