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1B0" w:rsidRPr="004740FD" w:rsidRDefault="004659C5" w:rsidP="008A682D">
      <w:pPr>
        <w:ind w:firstLine="550"/>
        <w:jc w:val="center"/>
        <w:rPr>
          <w:rFonts w:ascii="黑体" w:eastAsia="黑体" w:hAnsi="黑体" w:cs="黑体"/>
          <w:sz w:val="28"/>
          <w:szCs w:val="28"/>
          <w:lang w:eastAsia="zh-CN"/>
        </w:rPr>
      </w:pPr>
      <w:r w:rsidRPr="004740FD">
        <w:rPr>
          <w:rFonts w:ascii="黑体" w:eastAsia="黑体" w:hAnsi="黑体" w:cs="黑体" w:hint="eastAsia"/>
          <w:b/>
          <w:bCs/>
          <w:spacing w:val="-3"/>
          <w:sz w:val="28"/>
          <w:szCs w:val="28"/>
          <w:lang w:eastAsia="zh-CN"/>
        </w:rPr>
        <w:t>《</w:t>
      </w:r>
      <w:r w:rsidR="00F32C79" w:rsidRPr="00F32C79">
        <w:rPr>
          <w:rFonts w:ascii="黑体" w:eastAsia="黑体" w:hAnsi="黑体" w:cs="黑体" w:hint="eastAsia"/>
          <w:b/>
          <w:bCs/>
          <w:spacing w:val="-3"/>
          <w:sz w:val="28"/>
          <w:szCs w:val="28"/>
          <w:lang w:eastAsia="zh-CN"/>
        </w:rPr>
        <w:t>品牌消费品鉴定机构及人员管理通用基本规范</w:t>
      </w:r>
      <w:r w:rsidRPr="004740FD">
        <w:rPr>
          <w:rFonts w:ascii="黑体" w:eastAsia="黑体" w:hAnsi="黑体" w:cs="黑体" w:hint="eastAsia"/>
          <w:b/>
          <w:bCs/>
          <w:spacing w:val="-4"/>
          <w:sz w:val="28"/>
          <w:szCs w:val="28"/>
          <w:lang w:eastAsia="zh-CN"/>
        </w:rPr>
        <w:t>》团体</w:t>
      </w:r>
      <w:r w:rsidRPr="004740FD">
        <w:rPr>
          <w:rFonts w:ascii="黑体" w:eastAsia="黑体" w:hAnsi="黑体" w:cs="黑体" w:hint="eastAsia"/>
          <w:b/>
          <w:bCs/>
          <w:spacing w:val="1"/>
          <w:sz w:val="28"/>
          <w:szCs w:val="28"/>
          <w:lang w:eastAsia="zh-CN"/>
        </w:rPr>
        <w:t>标准编制说明</w:t>
      </w:r>
    </w:p>
    <w:p w:rsidR="005D61B0" w:rsidRPr="00DF5AA1" w:rsidRDefault="005D61B0">
      <w:pPr>
        <w:ind w:firstLine="420"/>
        <w:rPr>
          <w:lang w:eastAsia="zh-CN"/>
        </w:rPr>
      </w:pPr>
    </w:p>
    <w:p w:rsidR="005D61B0" w:rsidRPr="00232E91" w:rsidRDefault="004659C5" w:rsidP="00232E91">
      <w:pPr>
        <w:pStyle w:val="1"/>
        <w:numPr>
          <w:ilvl w:val="0"/>
          <w:numId w:val="3"/>
        </w:numPr>
        <w:ind w:firstLineChars="0"/>
        <w:rPr>
          <w:rFonts w:ascii="黑体" w:hAnsi="黑体" w:cs="黑体"/>
          <w:bCs/>
          <w:spacing w:val="-8"/>
          <w:sz w:val="24"/>
          <w:szCs w:val="24"/>
          <w:lang w:eastAsia="zh-CN"/>
        </w:rPr>
      </w:pPr>
      <w:bookmarkStart w:id="0" w:name="_Toc32268"/>
      <w:r w:rsidRPr="00232E91">
        <w:rPr>
          <w:rFonts w:ascii="黑体" w:hAnsi="黑体" w:cs="黑体" w:hint="eastAsia"/>
          <w:bCs/>
          <w:spacing w:val="-8"/>
          <w:sz w:val="24"/>
          <w:szCs w:val="24"/>
          <w:lang w:eastAsia="zh-CN"/>
        </w:rPr>
        <w:t>背景</w:t>
      </w:r>
      <w:bookmarkEnd w:id="0"/>
      <w:r w:rsidR="00232E91" w:rsidRPr="00232E91">
        <w:rPr>
          <w:rFonts w:ascii="黑体" w:hAnsi="黑体" w:cs="黑体" w:hint="eastAsia"/>
          <w:bCs/>
          <w:spacing w:val="-8"/>
          <w:sz w:val="24"/>
          <w:szCs w:val="24"/>
          <w:lang w:eastAsia="zh-CN"/>
        </w:rPr>
        <w:t>简况</w:t>
      </w:r>
    </w:p>
    <w:p w:rsidR="00FC404B" w:rsidRPr="00FC404B" w:rsidRDefault="00FC404B" w:rsidP="00FC404B">
      <w:pPr>
        <w:ind w:firstLine="408"/>
        <w:jc w:val="both"/>
        <w:rPr>
          <w:rFonts w:ascii="宋体" w:hAnsi="宋体" w:cs="宋体"/>
          <w:spacing w:val="-3"/>
          <w:lang w:eastAsia="zh-CN"/>
        </w:rPr>
      </w:pPr>
      <w:r w:rsidRPr="00FC404B">
        <w:rPr>
          <w:rFonts w:ascii="宋体" w:hAnsi="宋体" w:cs="宋体" w:hint="eastAsia"/>
          <w:spacing w:val="-3"/>
          <w:lang w:eastAsia="zh-CN"/>
        </w:rPr>
        <w:t>近年来，奢侈品市场快速发展，中国奢侈品市场持续扩大，消费者对奢侈品的购买和鉴定需求不断增加。现阶段，由于奢侈品鉴</w:t>
      </w:r>
      <w:proofErr w:type="gramStart"/>
      <w:r w:rsidRPr="00FC404B">
        <w:rPr>
          <w:rFonts w:ascii="宋体" w:hAnsi="宋体" w:cs="宋体" w:hint="eastAsia"/>
          <w:spacing w:val="-3"/>
          <w:lang w:eastAsia="zh-CN"/>
        </w:rPr>
        <w:t>定行业</w:t>
      </w:r>
      <w:proofErr w:type="gramEnd"/>
      <w:r w:rsidRPr="00FC404B">
        <w:rPr>
          <w:rFonts w:ascii="宋体" w:hAnsi="宋体" w:cs="宋体" w:hint="eastAsia"/>
          <w:spacing w:val="-3"/>
          <w:lang w:eastAsia="zh-CN"/>
        </w:rPr>
        <w:t>的快速发展，市场上出现了众多鉴定机构，但它们的资质、技术水平和人员管理能力参差不齐，导致鉴定结果存在不确定性。为了保障消费者权益，维护市场秩序，推动奢侈品鉴</w:t>
      </w:r>
      <w:proofErr w:type="gramStart"/>
      <w:r w:rsidRPr="00FC404B">
        <w:rPr>
          <w:rFonts w:ascii="宋体" w:hAnsi="宋体" w:cs="宋体" w:hint="eastAsia"/>
          <w:spacing w:val="-3"/>
          <w:lang w:eastAsia="zh-CN"/>
        </w:rPr>
        <w:t>定行业</w:t>
      </w:r>
      <w:proofErr w:type="gramEnd"/>
      <w:r w:rsidRPr="00FC404B">
        <w:rPr>
          <w:rFonts w:ascii="宋体" w:hAnsi="宋体" w:cs="宋体" w:hint="eastAsia"/>
          <w:spacing w:val="-3"/>
          <w:lang w:eastAsia="zh-CN"/>
        </w:rPr>
        <w:t>的健康发展，制定统一的鉴定机构及人员管理规范成为迫切需求。</w:t>
      </w:r>
    </w:p>
    <w:p w:rsidR="00FC404B" w:rsidRPr="00FC404B" w:rsidRDefault="00FC404B" w:rsidP="00FC404B">
      <w:pPr>
        <w:ind w:firstLine="408"/>
        <w:jc w:val="both"/>
        <w:rPr>
          <w:rFonts w:ascii="宋体" w:hAnsi="宋体" w:cs="宋体"/>
          <w:spacing w:val="-3"/>
          <w:lang w:eastAsia="zh-CN"/>
        </w:rPr>
      </w:pPr>
      <w:r w:rsidRPr="00FC404B">
        <w:rPr>
          <w:rFonts w:ascii="宋体" w:hAnsi="宋体" w:cs="宋体" w:hint="eastAsia"/>
          <w:spacing w:val="-3"/>
          <w:lang w:eastAsia="zh-CN"/>
        </w:rPr>
        <w:t>通过制定《品牌消费品鉴定机构及人员管理通用基本规范》标准，可以统一品牌消费品鉴定机构的资质要求、操作规范、人员素质，确保鉴定结果的准确性和一致性；标准将明确鉴定机构的资质要求、人员配置、培训和管理标准，推动鉴定机构提升专业性和规范性，提高鉴定人员的专业技能和职业素养；规范的鉴定机构和人员管理有助于打击假冒伪劣产品，保障消费者的合法权益，增强消费者对奢侈品鉴</w:t>
      </w:r>
      <w:proofErr w:type="gramStart"/>
      <w:r w:rsidRPr="00FC404B">
        <w:rPr>
          <w:rFonts w:ascii="宋体" w:hAnsi="宋体" w:cs="宋体" w:hint="eastAsia"/>
          <w:spacing w:val="-3"/>
          <w:lang w:eastAsia="zh-CN"/>
        </w:rPr>
        <w:t>定行业</w:t>
      </w:r>
      <w:proofErr w:type="gramEnd"/>
      <w:r w:rsidRPr="00FC404B">
        <w:rPr>
          <w:rFonts w:ascii="宋体" w:hAnsi="宋体" w:cs="宋体" w:hint="eastAsia"/>
          <w:spacing w:val="-3"/>
          <w:lang w:eastAsia="zh-CN"/>
        </w:rPr>
        <w:t>的信任度；标准的实施将推动奢侈品鉴</w:t>
      </w:r>
      <w:proofErr w:type="gramStart"/>
      <w:r w:rsidRPr="00FC404B">
        <w:rPr>
          <w:rFonts w:ascii="宋体" w:hAnsi="宋体" w:cs="宋体" w:hint="eastAsia"/>
          <w:spacing w:val="-3"/>
          <w:lang w:eastAsia="zh-CN"/>
        </w:rPr>
        <w:t>定行业</w:t>
      </w:r>
      <w:proofErr w:type="gramEnd"/>
      <w:r w:rsidRPr="00FC404B">
        <w:rPr>
          <w:rFonts w:ascii="宋体" w:hAnsi="宋体" w:cs="宋体" w:hint="eastAsia"/>
          <w:spacing w:val="-3"/>
          <w:lang w:eastAsia="zh-CN"/>
        </w:rPr>
        <w:t>的规范化发展，提升行业整体水平，为行业的可持续发展奠定坚实基础。</w:t>
      </w:r>
    </w:p>
    <w:p w:rsidR="00EF2A2D" w:rsidRDefault="00FC404B" w:rsidP="00FC404B">
      <w:pPr>
        <w:ind w:firstLine="408"/>
        <w:jc w:val="both"/>
        <w:rPr>
          <w:rFonts w:ascii="宋体" w:hAnsi="宋体" w:cs="宋体"/>
          <w:spacing w:val="-3"/>
          <w:lang w:eastAsia="zh-CN"/>
        </w:rPr>
      </w:pPr>
      <w:r w:rsidRPr="00FC404B">
        <w:rPr>
          <w:rFonts w:ascii="宋体" w:hAnsi="宋体" w:cs="宋体" w:hint="eastAsia"/>
          <w:spacing w:val="-3"/>
          <w:lang w:eastAsia="zh-CN"/>
        </w:rPr>
        <w:t>当前奢侈品鉴定市场存在诸多乱象，如鉴定结果不准确、机构资质存疑等。制定统一规范有助于解决这些问题，维护市场秩序；通过标准化管理，可以提升奢侈品鉴</w:t>
      </w:r>
      <w:proofErr w:type="gramStart"/>
      <w:r w:rsidRPr="00FC404B">
        <w:rPr>
          <w:rFonts w:ascii="宋体" w:hAnsi="宋体" w:cs="宋体" w:hint="eastAsia"/>
          <w:spacing w:val="-3"/>
          <w:lang w:eastAsia="zh-CN"/>
        </w:rPr>
        <w:t>定行业</w:t>
      </w:r>
      <w:proofErr w:type="gramEnd"/>
      <w:r w:rsidRPr="00FC404B">
        <w:rPr>
          <w:rFonts w:ascii="宋体" w:hAnsi="宋体" w:cs="宋体" w:hint="eastAsia"/>
          <w:spacing w:val="-3"/>
          <w:lang w:eastAsia="zh-CN"/>
        </w:rPr>
        <w:t>的整体竞争力，吸引更多消费者选择正规鉴定机构，促进行业健康发展；制定《品牌消费品鉴定机构及人员管理通用基本规范》标准也符合相关法律法规的要求，有助于推动行业的法制化、规范化发展。</w:t>
      </w:r>
    </w:p>
    <w:p w:rsidR="00232E91" w:rsidRDefault="00232E91" w:rsidP="00E16186">
      <w:pPr>
        <w:pStyle w:val="1"/>
        <w:numPr>
          <w:ilvl w:val="0"/>
          <w:numId w:val="3"/>
        </w:numPr>
        <w:ind w:firstLineChars="0"/>
        <w:rPr>
          <w:rFonts w:ascii="黑体" w:hAnsi="黑体" w:cs="黑体"/>
          <w:bCs/>
          <w:spacing w:val="-8"/>
          <w:sz w:val="24"/>
          <w:szCs w:val="24"/>
          <w:lang w:eastAsia="zh-CN"/>
        </w:rPr>
      </w:pPr>
      <w:r w:rsidRPr="00E16186">
        <w:rPr>
          <w:rFonts w:ascii="黑体" w:hAnsi="黑体" w:cs="黑体" w:hint="eastAsia"/>
          <w:bCs/>
          <w:spacing w:val="-8"/>
          <w:sz w:val="24"/>
          <w:szCs w:val="24"/>
          <w:lang w:eastAsia="zh-CN"/>
        </w:rPr>
        <w:t>任务来源</w:t>
      </w:r>
    </w:p>
    <w:p w:rsidR="002E057C" w:rsidRPr="00CF36A4" w:rsidRDefault="002E057C" w:rsidP="008A682D">
      <w:pPr>
        <w:pStyle w:val="2"/>
        <w:ind w:firstLine="402"/>
        <w:rPr>
          <w:rFonts w:ascii="黑体" w:hAnsi="黑体" w:cs="黑体"/>
          <w:spacing w:val="-5"/>
          <w:lang w:eastAsia="zh-CN"/>
        </w:rPr>
      </w:pPr>
      <w:r w:rsidRPr="00CF36A4">
        <w:rPr>
          <w:rFonts w:ascii="黑体" w:hAnsi="黑体" w:cs="黑体" w:hint="eastAsia"/>
          <w:spacing w:val="-5"/>
          <w:lang w:eastAsia="zh-CN"/>
        </w:rPr>
        <w:t>2</w:t>
      </w:r>
      <w:r w:rsidRPr="00CF36A4">
        <w:rPr>
          <w:rFonts w:ascii="黑体" w:hAnsi="黑体" w:cs="黑体"/>
          <w:spacing w:val="-5"/>
          <w:lang w:eastAsia="zh-CN"/>
        </w:rPr>
        <w:t xml:space="preserve">.1 </w:t>
      </w:r>
      <w:r w:rsidRPr="00CF36A4">
        <w:rPr>
          <w:rFonts w:ascii="黑体" w:hAnsi="黑体" w:cs="黑体" w:hint="eastAsia"/>
          <w:spacing w:val="-5"/>
          <w:lang w:eastAsia="zh-CN"/>
        </w:rPr>
        <w:t>预研阶段</w:t>
      </w:r>
    </w:p>
    <w:p w:rsidR="002E057C" w:rsidRDefault="00C057FA" w:rsidP="002E057C">
      <w:pPr>
        <w:ind w:firstLine="420"/>
        <w:rPr>
          <w:lang w:eastAsia="zh-CN"/>
        </w:rPr>
      </w:pPr>
      <w:r w:rsidRPr="00C057FA">
        <w:rPr>
          <w:rFonts w:hint="eastAsia"/>
          <w:lang w:eastAsia="zh-CN"/>
        </w:rPr>
        <w:t>中国海关科学技术研究中心</w:t>
      </w:r>
      <w:r>
        <w:rPr>
          <w:rFonts w:hint="eastAsia"/>
          <w:lang w:eastAsia="zh-CN"/>
        </w:rPr>
        <w:t>组织相关单位</w:t>
      </w:r>
      <w:r w:rsidR="002E057C" w:rsidRPr="002E057C">
        <w:rPr>
          <w:rFonts w:hint="eastAsia"/>
          <w:lang w:eastAsia="zh-CN"/>
        </w:rPr>
        <w:t>开展</w:t>
      </w:r>
      <w:r w:rsidR="002E057C">
        <w:rPr>
          <w:rFonts w:hint="eastAsia"/>
          <w:lang w:eastAsia="zh-CN"/>
        </w:rPr>
        <w:t>了</w:t>
      </w:r>
      <w:r w:rsidR="002E057C" w:rsidRPr="002E057C">
        <w:rPr>
          <w:rFonts w:hint="eastAsia"/>
          <w:lang w:eastAsia="zh-CN"/>
        </w:rPr>
        <w:t>具体的调研工作，收集相关资料，包括国家标准编制规范、</w:t>
      </w:r>
      <w:r w:rsidR="002E057C">
        <w:rPr>
          <w:rFonts w:hint="eastAsia"/>
          <w:lang w:eastAsia="zh-CN"/>
        </w:rPr>
        <w:t>国内外</w:t>
      </w:r>
      <w:r w:rsidR="00FC404B">
        <w:rPr>
          <w:rFonts w:hint="eastAsia"/>
          <w:lang w:eastAsia="zh-CN"/>
        </w:rPr>
        <w:t>鉴定机构和鉴定人员</w:t>
      </w:r>
      <w:r w:rsidR="002E057C" w:rsidRPr="002E057C">
        <w:rPr>
          <w:rFonts w:hint="eastAsia"/>
          <w:lang w:eastAsia="zh-CN"/>
        </w:rPr>
        <w:t>相关资料与国家行业相关标准及法律法规等。对将要立项的《品牌</w:t>
      </w:r>
      <w:r w:rsidR="00245B9D">
        <w:rPr>
          <w:rFonts w:hint="eastAsia"/>
          <w:lang w:eastAsia="zh-CN"/>
        </w:rPr>
        <w:t>消费品鉴定机构及人员管理通用基本规范</w:t>
      </w:r>
      <w:r w:rsidR="002E057C" w:rsidRPr="002E057C">
        <w:rPr>
          <w:rFonts w:hint="eastAsia"/>
          <w:lang w:eastAsia="zh-CN"/>
        </w:rPr>
        <w:t>》新工作项目进行研究及必要的论证，并在此基础上提出新工作项目建议，</w:t>
      </w:r>
      <w:r w:rsidR="002E057C" w:rsidRPr="002E057C">
        <w:rPr>
          <w:rFonts w:hint="eastAsia"/>
          <w:lang w:eastAsia="zh-CN"/>
        </w:rPr>
        <w:t>2024</w:t>
      </w:r>
      <w:r w:rsidR="002E057C" w:rsidRPr="002E057C">
        <w:rPr>
          <w:rFonts w:hint="eastAsia"/>
          <w:lang w:eastAsia="zh-CN"/>
        </w:rPr>
        <w:t>年</w:t>
      </w:r>
      <w:r w:rsidR="002E057C" w:rsidRPr="002E057C">
        <w:rPr>
          <w:rFonts w:hint="eastAsia"/>
          <w:lang w:eastAsia="zh-CN"/>
        </w:rPr>
        <w:t>11</w:t>
      </w:r>
      <w:r w:rsidR="002E057C" w:rsidRPr="002E057C">
        <w:rPr>
          <w:rFonts w:hint="eastAsia"/>
          <w:lang w:eastAsia="zh-CN"/>
        </w:rPr>
        <w:t>月</w:t>
      </w:r>
      <w:r w:rsidR="002E057C" w:rsidRPr="002E057C">
        <w:rPr>
          <w:rFonts w:hint="eastAsia"/>
          <w:lang w:eastAsia="zh-CN"/>
        </w:rPr>
        <w:t>27</w:t>
      </w:r>
      <w:r w:rsidR="002E057C" w:rsidRPr="002E057C">
        <w:rPr>
          <w:rFonts w:hint="eastAsia"/>
          <w:lang w:eastAsia="zh-CN"/>
        </w:rPr>
        <w:t>日，起草单位</w:t>
      </w:r>
      <w:r w:rsidR="005D3382">
        <w:rPr>
          <w:rFonts w:hint="eastAsia"/>
          <w:lang w:eastAsia="zh-CN"/>
        </w:rPr>
        <w:t>完成了相关文件的编制，并向</w:t>
      </w:r>
      <w:r w:rsidR="002E057C" w:rsidRPr="002E057C">
        <w:rPr>
          <w:rFonts w:hint="eastAsia"/>
          <w:lang w:eastAsia="zh-CN"/>
        </w:rPr>
        <w:t>中国出入境检验检疫协会提交了《</w:t>
      </w:r>
      <w:r w:rsidR="006A2248" w:rsidRPr="006A2248">
        <w:rPr>
          <w:rFonts w:hint="eastAsia"/>
          <w:lang w:eastAsia="zh-CN"/>
        </w:rPr>
        <w:t>品牌消费品鉴定机构及人员管理通用基本规范</w:t>
      </w:r>
      <w:r w:rsidR="002E057C" w:rsidRPr="002E057C">
        <w:rPr>
          <w:rFonts w:hint="eastAsia"/>
          <w:lang w:eastAsia="zh-CN"/>
        </w:rPr>
        <w:t>》项目建议书和标准草案</w:t>
      </w:r>
      <w:r w:rsidR="005D3382">
        <w:rPr>
          <w:rFonts w:hint="eastAsia"/>
          <w:lang w:eastAsia="zh-CN"/>
        </w:rPr>
        <w:t>，提出立项申请。</w:t>
      </w:r>
    </w:p>
    <w:p w:rsidR="002E057C" w:rsidRPr="00CF36A4" w:rsidRDefault="002E057C" w:rsidP="008A682D">
      <w:pPr>
        <w:pStyle w:val="2"/>
        <w:ind w:firstLine="402"/>
        <w:rPr>
          <w:rFonts w:ascii="黑体" w:hAnsi="黑体" w:cs="黑体"/>
          <w:spacing w:val="-5"/>
          <w:lang w:eastAsia="zh-CN"/>
        </w:rPr>
      </w:pPr>
      <w:r w:rsidRPr="00CF36A4">
        <w:rPr>
          <w:rFonts w:ascii="黑体" w:hAnsi="黑体" w:cs="黑体" w:hint="eastAsia"/>
          <w:spacing w:val="-5"/>
          <w:lang w:eastAsia="zh-CN"/>
        </w:rPr>
        <w:t>2</w:t>
      </w:r>
      <w:r w:rsidRPr="00CF36A4">
        <w:rPr>
          <w:rFonts w:ascii="黑体" w:hAnsi="黑体" w:cs="黑体"/>
          <w:spacing w:val="-5"/>
          <w:lang w:eastAsia="zh-CN"/>
        </w:rPr>
        <w:t xml:space="preserve">.2 </w:t>
      </w:r>
      <w:r w:rsidRPr="00CF36A4">
        <w:rPr>
          <w:rFonts w:ascii="黑体" w:hAnsi="黑体" w:cs="黑体" w:hint="eastAsia"/>
          <w:spacing w:val="-5"/>
          <w:lang w:eastAsia="zh-CN"/>
        </w:rPr>
        <w:t>立项阶段</w:t>
      </w:r>
    </w:p>
    <w:p w:rsidR="00232E91" w:rsidRDefault="00E24D92" w:rsidP="00C74476">
      <w:pPr>
        <w:ind w:firstLine="408"/>
        <w:jc w:val="both"/>
        <w:rPr>
          <w:rFonts w:ascii="宋体" w:hAnsi="宋体" w:cs="宋体"/>
          <w:spacing w:val="-3"/>
          <w:lang w:eastAsia="zh-CN"/>
        </w:rPr>
      </w:pPr>
      <w:r>
        <w:rPr>
          <w:rFonts w:ascii="宋体" w:hAnsi="宋体" w:cs="宋体" w:hint="eastAsia"/>
          <w:spacing w:val="-3"/>
          <w:lang w:eastAsia="zh-CN"/>
        </w:rPr>
        <w:t>1</w:t>
      </w:r>
      <w:r>
        <w:rPr>
          <w:rFonts w:ascii="宋体" w:hAnsi="宋体" w:cs="宋体"/>
          <w:spacing w:val="-3"/>
          <w:lang w:eastAsia="zh-CN"/>
        </w:rPr>
        <w:t>2</w:t>
      </w:r>
      <w:r>
        <w:rPr>
          <w:rFonts w:ascii="宋体" w:hAnsi="宋体" w:cs="宋体" w:hint="eastAsia"/>
          <w:spacing w:val="-3"/>
          <w:lang w:eastAsia="zh-CN"/>
        </w:rPr>
        <w:t>月1</w:t>
      </w:r>
      <w:r>
        <w:rPr>
          <w:rFonts w:ascii="宋体" w:hAnsi="宋体" w:cs="宋体"/>
          <w:spacing w:val="-3"/>
          <w:lang w:eastAsia="zh-CN"/>
        </w:rPr>
        <w:t>9</w:t>
      </w:r>
      <w:r>
        <w:rPr>
          <w:rFonts w:ascii="宋体" w:hAnsi="宋体" w:cs="宋体" w:hint="eastAsia"/>
          <w:spacing w:val="-3"/>
          <w:lang w:eastAsia="zh-CN"/>
        </w:rPr>
        <w:t>日，</w:t>
      </w:r>
      <w:r w:rsidR="00C045EA" w:rsidRPr="00C045EA">
        <w:rPr>
          <w:rFonts w:ascii="宋体" w:hAnsi="宋体" w:cs="宋体" w:hint="eastAsia"/>
          <w:spacing w:val="-3"/>
          <w:lang w:eastAsia="zh-CN"/>
        </w:rPr>
        <w:t>中国出入境检验检疫协会高端消费品标准化技术委员会（CIQA/TC 18）</w:t>
      </w:r>
      <w:r w:rsidR="00D80881">
        <w:rPr>
          <w:rFonts w:ascii="宋体" w:hAnsi="宋体" w:cs="宋体" w:hint="eastAsia"/>
          <w:spacing w:val="-3"/>
          <w:lang w:eastAsia="zh-CN"/>
        </w:rPr>
        <w:t>根据</w:t>
      </w:r>
      <w:r w:rsidRPr="00E24D92">
        <w:rPr>
          <w:rFonts w:ascii="宋体" w:hAnsi="宋体" w:cs="宋体" w:hint="eastAsia"/>
          <w:spacing w:val="-3"/>
          <w:lang w:eastAsia="zh-CN"/>
        </w:rPr>
        <w:t>中国出入境检验检疫协会</w:t>
      </w:r>
      <w:r>
        <w:rPr>
          <w:rFonts w:ascii="宋体" w:hAnsi="宋体" w:cs="宋体" w:hint="eastAsia"/>
          <w:spacing w:val="-3"/>
          <w:lang w:eastAsia="zh-CN"/>
        </w:rPr>
        <w:t>发出</w:t>
      </w:r>
      <w:r w:rsidR="00543782">
        <w:rPr>
          <w:rFonts w:ascii="宋体" w:hAnsi="宋体" w:cs="宋体" w:hint="eastAsia"/>
          <w:spacing w:val="-3"/>
          <w:lang w:eastAsia="zh-CN"/>
        </w:rPr>
        <w:t>的</w:t>
      </w:r>
      <w:r>
        <w:rPr>
          <w:rFonts w:ascii="宋体" w:hAnsi="宋体" w:cs="宋体" w:hint="eastAsia"/>
          <w:spacing w:val="-3"/>
          <w:lang w:eastAsia="zh-CN"/>
        </w:rPr>
        <w:t>《关于召开高端消费品标准化技术委员会〈品牌鞋服鉴定通用技术规范〉等三项团体标准立项评估会的通知</w:t>
      </w:r>
      <w:r w:rsidR="00543782">
        <w:rPr>
          <w:rFonts w:ascii="宋体" w:hAnsi="宋体" w:cs="宋体" w:hint="eastAsia"/>
          <w:spacing w:val="-3"/>
          <w:lang w:eastAsia="zh-CN"/>
        </w:rPr>
        <w:t>》</w:t>
      </w:r>
      <w:r>
        <w:rPr>
          <w:rFonts w:ascii="宋体" w:hAnsi="宋体" w:cs="宋体" w:hint="eastAsia"/>
          <w:spacing w:val="-3"/>
          <w:lang w:eastAsia="zh-CN"/>
        </w:rPr>
        <w:t>，</w:t>
      </w:r>
      <w:r w:rsidR="00543782">
        <w:rPr>
          <w:rFonts w:ascii="宋体" w:hAnsi="宋体" w:cs="宋体" w:hint="eastAsia"/>
          <w:spacing w:val="-3"/>
          <w:lang w:eastAsia="zh-CN"/>
        </w:rPr>
        <w:t>召开了立项专家评估会议</w:t>
      </w:r>
      <w:r w:rsidR="00D80881" w:rsidRPr="00D80881">
        <w:rPr>
          <w:rFonts w:ascii="宋体" w:hAnsi="宋体" w:cs="宋体" w:hint="eastAsia"/>
          <w:spacing w:val="-3"/>
          <w:lang w:eastAsia="zh-CN"/>
        </w:rPr>
        <w:t>，评估通过后上报中国出入境检验检疫协会批准立项。2024年</w:t>
      </w:r>
      <w:r w:rsidR="00543782">
        <w:rPr>
          <w:rFonts w:ascii="宋体" w:hAnsi="宋体" w:cs="宋体"/>
          <w:spacing w:val="-3"/>
          <w:lang w:eastAsia="zh-CN"/>
        </w:rPr>
        <w:t>12</w:t>
      </w:r>
      <w:r w:rsidR="00D80881" w:rsidRPr="00D80881">
        <w:rPr>
          <w:rFonts w:ascii="宋体" w:hAnsi="宋体" w:cs="宋体" w:hint="eastAsia"/>
          <w:spacing w:val="-3"/>
          <w:lang w:eastAsia="zh-CN"/>
        </w:rPr>
        <w:t>月</w:t>
      </w:r>
      <w:r w:rsidR="00543782">
        <w:rPr>
          <w:rFonts w:ascii="宋体" w:hAnsi="宋体" w:cs="宋体"/>
          <w:spacing w:val="-3"/>
          <w:lang w:eastAsia="zh-CN"/>
        </w:rPr>
        <w:t>24</w:t>
      </w:r>
      <w:r w:rsidR="00D80881" w:rsidRPr="00D80881">
        <w:rPr>
          <w:rFonts w:ascii="宋体" w:hAnsi="宋体" w:cs="宋体" w:hint="eastAsia"/>
          <w:spacing w:val="-3"/>
          <w:lang w:eastAsia="zh-CN"/>
        </w:rPr>
        <w:t>日，协会</w:t>
      </w:r>
      <w:r w:rsidR="00543782">
        <w:rPr>
          <w:rFonts w:ascii="宋体" w:hAnsi="宋体" w:cs="宋体" w:hint="eastAsia"/>
          <w:spacing w:val="-3"/>
          <w:lang w:eastAsia="zh-CN"/>
        </w:rPr>
        <w:t>批准了</w:t>
      </w:r>
      <w:r w:rsidR="00543782" w:rsidRPr="00543782">
        <w:rPr>
          <w:rFonts w:ascii="宋体" w:hAnsi="宋体" w:cs="宋体"/>
          <w:spacing w:val="-3"/>
          <w:lang w:eastAsia="zh-CN"/>
        </w:rPr>
        <w:t>CIQA/TC 18</w:t>
      </w:r>
      <w:r w:rsidR="00D80881" w:rsidRPr="00D80881">
        <w:rPr>
          <w:rFonts w:ascii="宋体" w:hAnsi="宋体" w:cs="宋体" w:hint="eastAsia"/>
          <w:spacing w:val="-3"/>
          <w:lang w:eastAsia="zh-CN"/>
        </w:rPr>
        <w:t>关于《品牌</w:t>
      </w:r>
      <w:r w:rsidR="00C045EA">
        <w:rPr>
          <w:rFonts w:ascii="宋体" w:hAnsi="宋体" w:cs="宋体" w:hint="eastAsia"/>
          <w:spacing w:val="-3"/>
          <w:lang w:eastAsia="zh-CN"/>
        </w:rPr>
        <w:t>鞋服</w:t>
      </w:r>
      <w:r w:rsidR="00D80881" w:rsidRPr="00D80881">
        <w:rPr>
          <w:rFonts w:ascii="宋体" w:hAnsi="宋体" w:cs="宋体" w:hint="eastAsia"/>
          <w:spacing w:val="-3"/>
          <w:lang w:eastAsia="zh-CN"/>
        </w:rPr>
        <w:t>鉴定通用技术规范》团体标准的立项，立项号为P/CIQA-</w:t>
      </w:r>
      <w:r w:rsidR="00543782">
        <w:rPr>
          <w:rFonts w:ascii="宋体" w:hAnsi="宋体" w:cs="宋体"/>
          <w:spacing w:val="-3"/>
          <w:lang w:eastAsia="zh-CN"/>
        </w:rPr>
        <w:t>21</w:t>
      </w:r>
      <w:r w:rsidR="006A2248">
        <w:rPr>
          <w:rFonts w:ascii="宋体" w:hAnsi="宋体" w:cs="宋体"/>
          <w:spacing w:val="-3"/>
          <w:lang w:eastAsia="zh-CN"/>
        </w:rPr>
        <w:t>5</w:t>
      </w:r>
      <w:r w:rsidR="00D80881" w:rsidRPr="00D80881">
        <w:rPr>
          <w:rFonts w:ascii="宋体" w:hAnsi="宋体" w:cs="宋体" w:hint="eastAsia"/>
          <w:spacing w:val="-3"/>
          <w:lang w:eastAsia="zh-CN"/>
        </w:rPr>
        <w:t>-2024</w:t>
      </w:r>
      <w:r w:rsidR="0091395C">
        <w:rPr>
          <w:rFonts w:ascii="宋体" w:hAnsi="宋体" w:cs="宋体" w:hint="eastAsia"/>
          <w:spacing w:val="-3"/>
          <w:lang w:eastAsia="zh-CN"/>
        </w:rPr>
        <w:t>。</w:t>
      </w:r>
      <w:r w:rsidR="00C057FA">
        <w:rPr>
          <w:rFonts w:ascii="宋体" w:hAnsi="宋体" w:cs="宋体" w:hint="eastAsia"/>
          <w:spacing w:val="-3"/>
          <w:lang w:eastAsia="zh-CN"/>
        </w:rPr>
        <w:t>牵头起草单位为</w:t>
      </w:r>
      <w:r w:rsidR="00C057FA" w:rsidRPr="00C057FA">
        <w:rPr>
          <w:rFonts w:ascii="宋体" w:hAnsi="宋体" w:cs="宋体" w:hint="eastAsia"/>
          <w:spacing w:val="-3"/>
          <w:lang w:eastAsia="zh-CN"/>
        </w:rPr>
        <w:t>中国海关科学技术研究中心</w:t>
      </w:r>
      <w:r w:rsidR="00C057FA">
        <w:rPr>
          <w:rFonts w:ascii="宋体" w:hAnsi="宋体" w:cs="宋体" w:hint="eastAsia"/>
          <w:spacing w:val="-3"/>
          <w:lang w:eastAsia="zh-CN"/>
        </w:rPr>
        <w:t>。</w:t>
      </w:r>
      <w:r w:rsidR="00232E91">
        <w:rPr>
          <w:rFonts w:ascii="宋体" w:hAnsi="宋体" w:cs="宋体" w:hint="eastAsia"/>
          <w:spacing w:val="-3"/>
          <w:lang w:eastAsia="zh-CN"/>
        </w:rPr>
        <w:t>列入2</w:t>
      </w:r>
      <w:r w:rsidR="00232E91">
        <w:rPr>
          <w:rFonts w:ascii="宋体" w:hAnsi="宋体" w:cs="宋体"/>
          <w:spacing w:val="-3"/>
          <w:lang w:eastAsia="zh-CN"/>
        </w:rPr>
        <w:t>024</w:t>
      </w:r>
      <w:r w:rsidR="00232E91">
        <w:rPr>
          <w:rFonts w:ascii="宋体" w:hAnsi="宋体" w:cs="宋体" w:hint="eastAsia"/>
          <w:spacing w:val="-3"/>
          <w:lang w:eastAsia="zh-CN"/>
        </w:rPr>
        <w:t>年中国出入境检验检疫协会标准工作项目计划</w:t>
      </w:r>
      <w:r w:rsidR="0091395C">
        <w:rPr>
          <w:rFonts w:ascii="宋体" w:hAnsi="宋体" w:cs="宋体" w:hint="eastAsia"/>
          <w:spacing w:val="-3"/>
          <w:lang w:eastAsia="zh-CN"/>
        </w:rPr>
        <w:t>，</w:t>
      </w:r>
      <w:r w:rsidR="00232E91">
        <w:rPr>
          <w:rFonts w:ascii="宋体" w:hAnsi="宋体" w:cs="宋体" w:hint="eastAsia"/>
          <w:spacing w:val="-3"/>
          <w:lang w:eastAsia="zh-CN"/>
        </w:rPr>
        <w:t>本项目</w:t>
      </w:r>
      <w:r w:rsidR="00232E91" w:rsidRPr="004A0259">
        <w:rPr>
          <w:rFonts w:ascii="宋体" w:hAnsi="宋体" w:cs="宋体" w:hint="eastAsia"/>
          <w:spacing w:val="-3"/>
          <w:lang w:eastAsia="zh-CN"/>
        </w:rPr>
        <w:t>计划于202</w:t>
      </w:r>
      <w:r w:rsidR="00232E91" w:rsidRPr="004A0259">
        <w:rPr>
          <w:rFonts w:ascii="宋体" w:hAnsi="宋体" w:cs="宋体"/>
          <w:spacing w:val="-3"/>
          <w:lang w:eastAsia="zh-CN"/>
        </w:rPr>
        <w:t>5</w:t>
      </w:r>
      <w:r w:rsidR="00232E91" w:rsidRPr="004A0259">
        <w:rPr>
          <w:rFonts w:ascii="宋体" w:hAnsi="宋体" w:cs="宋体" w:hint="eastAsia"/>
          <w:spacing w:val="-3"/>
          <w:lang w:eastAsia="zh-CN"/>
        </w:rPr>
        <w:t>年</w:t>
      </w:r>
      <w:r w:rsidR="00232E91" w:rsidRPr="004A0259">
        <w:rPr>
          <w:rFonts w:ascii="宋体" w:hAnsi="宋体" w:cs="宋体"/>
          <w:spacing w:val="-3"/>
          <w:lang w:eastAsia="zh-CN"/>
        </w:rPr>
        <w:t>12</w:t>
      </w:r>
      <w:r w:rsidR="00232E91" w:rsidRPr="004A0259">
        <w:rPr>
          <w:rFonts w:ascii="宋体" w:hAnsi="宋体" w:cs="宋体" w:hint="eastAsia"/>
          <w:spacing w:val="-3"/>
          <w:lang w:eastAsia="zh-CN"/>
        </w:rPr>
        <w:t>月完成。</w:t>
      </w:r>
    </w:p>
    <w:p w:rsidR="005D3382" w:rsidRPr="00CF36A4" w:rsidRDefault="005D3382" w:rsidP="008A682D">
      <w:pPr>
        <w:pStyle w:val="2"/>
        <w:ind w:firstLine="402"/>
        <w:rPr>
          <w:rFonts w:ascii="黑体" w:hAnsi="黑体" w:cs="黑体"/>
          <w:spacing w:val="-5"/>
          <w:lang w:eastAsia="zh-CN"/>
        </w:rPr>
      </w:pPr>
      <w:r w:rsidRPr="00CF36A4">
        <w:rPr>
          <w:rFonts w:ascii="黑体" w:hAnsi="黑体" w:cs="黑体" w:hint="eastAsia"/>
          <w:spacing w:val="-5"/>
          <w:lang w:eastAsia="zh-CN"/>
        </w:rPr>
        <w:t>2</w:t>
      </w:r>
      <w:r w:rsidRPr="00CF36A4">
        <w:rPr>
          <w:rFonts w:ascii="黑体" w:hAnsi="黑体" w:cs="黑体"/>
          <w:spacing w:val="-5"/>
          <w:lang w:eastAsia="zh-CN"/>
        </w:rPr>
        <w:t xml:space="preserve">.3 </w:t>
      </w:r>
      <w:r w:rsidRPr="00CF36A4">
        <w:rPr>
          <w:rFonts w:ascii="黑体" w:hAnsi="黑体" w:cs="黑体" w:hint="eastAsia"/>
          <w:spacing w:val="-5"/>
          <w:lang w:eastAsia="zh-CN"/>
        </w:rPr>
        <w:t>起草阶段</w:t>
      </w:r>
    </w:p>
    <w:p w:rsidR="00236835" w:rsidRDefault="00F6101B" w:rsidP="00371BC0">
      <w:pPr>
        <w:ind w:firstLine="408"/>
        <w:jc w:val="both"/>
        <w:rPr>
          <w:rFonts w:ascii="宋体" w:hAnsi="宋体" w:cs="宋体"/>
          <w:spacing w:val="-3"/>
          <w:lang w:eastAsia="zh-CN"/>
        </w:rPr>
      </w:pPr>
      <w:r w:rsidRPr="00F6101B">
        <w:rPr>
          <w:rFonts w:ascii="宋体" w:hAnsi="宋体" w:cs="宋体" w:hint="eastAsia"/>
          <w:spacing w:val="-3"/>
          <w:lang w:eastAsia="zh-CN"/>
        </w:rPr>
        <w:t>2024年12月24日</w:t>
      </w:r>
      <w:r w:rsidR="00236835">
        <w:rPr>
          <w:rFonts w:ascii="宋体" w:hAnsi="宋体" w:cs="宋体" w:hint="eastAsia"/>
          <w:spacing w:val="-3"/>
          <w:lang w:eastAsia="zh-CN"/>
        </w:rPr>
        <w:t>项目下达后，</w:t>
      </w:r>
      <w:r w:rsidR="007778F0" w:rsidRPr="007778F0">
        <w:rPr>
          <w:rFonts w:ascii="宋体" w:hAnsi="宋体" w:cs="宋体" w:hint="eastAsia"/>
          <w:spacing w:val="-3"/>
          <w:lang w:eastAsia="zh-CN"/>
        </w:rPr>
        <w:t>中国海关科学技术研究中心</w:t>
      </w:r>
      <w:r w:rsidR="007778F0">
        <w:rPr>
          <w:rFonts w:ascii="宋体" w:hAnsi="宋体" w:cs="宋体" w:hint="eastAsia"/>
          <w:spacing w:val="-3"/>
          <w:lang w:eastAsia="zh-CN"/>
        </w:rPr>
        <w:t>组织成立</w:t>
      </w:r>
      <w:r w:rsidR="00236835">
        <w:rPr>
          <w:rFonts w:ascii="宋体" w:hAnsi="宋体" w:cs="宋体" w:hint="eastAsia"/>
          <w:spacing w:val="-3"/>
          <w:lang w:eastAsia="zh-CN"/>
        </w:rPr>
        <w:t>起草小组</w:t>
      </w:r>
      <w:r w:rsidR="007778F0">
        <w:rPr>
          <w:rFonts w:ascii="宋体" w:hAnsi="宋体" w:cs="宋体" w:hint="eastAsia"/>
          <w:spacing w:val="-3"/>
          <w:lang w:eastAsia="zh-CN"/>
        </w:rPr>
        <w:t>，</w:t>
      </w:r>
      <w:r w:rsidR="00236835">
        <w:rPr>
          <w:rFonts w:ascii="宋体" w:hAnsi="宋体" w:cs="宋体" w:hint="eastAsia"/>
          <w:spacing w:val="-3"/>
          <w:lang w:eastAsia="zh-CN"/>
        </w:rPr>
        <w:t>开展了标准起草、国内外鉴定标准等调研、查重和查新工作，</w:t>
      </w:r>
      <w:r w:rsidRPr="00F6101B">
        <w:rPr>
          <w:rFonts w:ascii="宋体" w:hAnsi="宋体" w:cs="宋体" w:hint="eastAsia"/>
          <w:spacing w:val="-3"/>
          <w:lang w:eastAsia="zh-CN"/>
        </w:rPr>
        <w:t>标准编制组深入学习相关的国际标准、国家标准，以及其他类型的标准和技术文献等，对当前鉴定行业及鉴定</w:t>
      </w:r>
      <w:r w:rsidR="009B23E6">
        <w:rPr>
          <w:rFonts w:ascii="宋体" w:hAnsi="宋体" w:cs="宋体" w:hint="eastAsia"/>
          <w:spacing w:val="-3"/>
          <w:lang w:eastAsia="zh-CN"/>
        </w:rPr>
        <w:t>人员</w:t>
      </w:r>
      <w:r w:rsidRPr="00F6101B">
        <w:rPr>
          <w:rFonts w:ascii="宋体" w:hAnsi="宋体" w:cs="宋体" w:hint="eastAsia"/>
          <w:spacing w:val="-3"/>
          <w:lang w:eastAsia="zh-CN"/>
        </w:rPr>
        <w:t>进行充分调研及分析。同时，标准编制组与行业专家就《</w:t>
      </w:r>
      <w:r w:rsidR="003B138B" w:rsidRPr="003B138B">
        <w:rPr>
          <w:rFonts w:ascii="宋体" w:hAnsi="宋体" w:cs="宋体" w:hint="eastAsia"/>
          <w:spacing w:val="-3"/>
          <w:lang w:eastAsia="zh-CN"/>
        </w:rPr>
        <w:t>品牌消费品鉴定机构及人员管理通用基本规范</w:t>
      </w:r>
      <w:r w:rsidRPr="00F6101B">
        <w:rPr>
          <w:rFonts w:ascii="宋体" w:hAnsi="宋体" w:cs="宋体" w:hint="eastAsia"/>
          <w:spacing w:val="-3"/>
          <w:lang w:eastAsia="zh-CN"/>
        </w:rPr>
        <w:t>》</w:t>
      </w:r>
      <w:r w:rsidR="0046564E">
        <w:rPr>
          <w:rFonts w:ascii="宋体" w:hAnsi="宋体" w:cs="宋体" w:hint="eastAsia"/>
          <w:spacing w:val="-3"/>
          <w:lang w:eastAsia="zh-CN"/>
        </w:rPr>
        <w:t>的内容要求</w:t>
      </w:r>
      <w:r w:rsidRPr="00F6101B">
        <w:rPr>
          <w:rFonts w:ascii="宋体" w:hAnsi="宋体" w:cs="宋体" w:hint="eastAsia"/>
          <w:spacing w:val="-3"/>
          <w:lang w:eastAsia="zh-CN"/>
        </w:rPr>
        <w:t>进行了多次讨论，于</w:t>
      </w:r>
      <w:r w:rsidR="00086722">
        <w:rPr>
          <w:rFonts w:ascii="宋体" w:hAnsi="宋体" w:cs="宋体" w:hint="eastAsia"/>
          <w:spacing w:val="-3"/>
          <w:lang w:eastAsia="zh-CN"/>
        </w:rPr>
        <w:t>2</w:t>
      </w:r>
      <w:r w:rsidR="00086722">
        <w:rPr>
          <w:rFonts w:ascii="宋体" w:hAnsi="宋体" w:cs="宋体"/>
          <w:spacing w:val="-3"/>
          <w:lang w:eastAsia="zh-CN"/>
        </w:rPr>
        <w:t>025</w:t>
      </w:r>
      <w:r w:rsidR="00086722">
        <w:rPr>
          <w:rFonts w:ascii="宋体" w:hAnsi="宋体" w:cs="宋体" w:hint="eastAsia"/>
          <w:spacing w:val="-3"/>
          <w:lang w:eastAsia="zh-CN"/>
        </w:rPr>
        <w:t>年2月2</w:t>
      </w:r>
      <w:r w:rsidR="00086722">
        <w:rPr>
          <w:rFonts w:ascii="宋体" w:hAnsi="宋体" w:cs="宋体"/>
          <w:spacing w:val="-3"/>
          <w:lang w:eastAsia="zh-CN"/>
        </w:rPr>
        <w:t>7</w:t>
      </w:r>
      <w:r w:rsidR="00086722">
        <w:rPr>
          <w:rFonts w:ascii="宋体" w:hAnsi="宋体" w:cs="宋体" w:hint="eastAsia"/>
          <w:spacing w:val="-3"/>
          <w:lang w:eastAsia="zh-CN"/>
        </w:rPr>
        <w:t>日召开团体标准内容研讨会议，</w:t>
      </w:r>
      <w:r w:rsidRPr="00F6101B">
        <w:rPr>
          <w:rFonts w:ascii="宋体" w:hAnsi="宋体" w:cs="宋体" w:hint="eastAsia"/>
          <w:spacing w:val="-3"/>
          <w:lang w:eastAsia="zh-CN"/>
        </w:rPr>
        <w:t>对如何建立鉴定流程</w:t>
      </w:r>
      <w:r w:rsidR="001103FF">
        <w:rPr>
          <w:rFonts w:ascii="宋体" w:hAnsi="宋体" w:cs="宋体" w:hint="eastAsia"/>
          <w:spacing w:val="-3"/>
          <w:lang w:eastAsia="zh-CN"/>
        </w:rPr>
        <w:t>、具体鉴定项目以及鉴定顺序等进行了充分讨论，</w:t>
      </w:r>
      <w:r w:rsidRPr="00F6101B">
        <w:rPr>
          <w:rFonts w:ascii="宋体" w:hAnsi="宋体" w:cs="宋体" w:hint="eastAsia"/>
          <w:spacing w:val="-3"/>
          <w:lang w:eastAsia="zh-CN"/>
        </w:rPr>
        <w:t>以符合目前鉴定行业的需求。在充分吸收行业专家意见后，标准编制</w:t>
      </w:r>
      <w:proofErr w:type="gramStart"/>
      <w:r w:rsidRPr="00F6101B">
        <w:rPr>
          <w:rFonts w:ascii="宋体" w:hAnsi="宋体" w:cs="宋体" w:hint="eastAsia"/>
          <w:spacing w:val="-3"/>
          <w:lang w:eastAsia="zh-CN"/>
        </w:rPr>
        <w:t>组在此</w:t>
      </w:r>
      <w:proofErr w:type="gramEnd"/>
      <w:r w:rsidRPr="00F6101B">
        <w:rPr>
          <w:rFonts w:ascii="宋体" w:hAnsi="宋体" w:cs="宋体" w:hint="eastAsia"/>
          <w:spacing w:val="-3"/>
          <w:lang w:eastAsia="zh-CN"/>
        </w:rPr>
        <w:t>基础上，</w:t>
      </w:r>
      <w:r w:rsidRPr="00F6101B">
        <w:rPr>
          <w:rFonts w:ascii="宋体" w:hAnsi="宋体" w:cs="宋体" w:hint="eastAsia"/>
          <w:spacing w:val="-3"/>
          <w:lang w:eastAsia="zh-CN"/>
        </w:rPr>
        <w:lastRenderedPageBreak/>
        <w:t>初步形成了本标准的框架和技术指标，并</w:t>
      </w:r>
      <w:r w:rsidR="001103FF">
        <w:rPr>
          <w:rFonts w:ascii="宋体" w:hAnsi="宋体" w:cs="宋体" w:hint="eastAsia"/>
          <w:spacing w:val="-3"/>
          <w:lang w:eastAsia="zh-CN"/>
        </w:rPr>
        <w:t>于2</w:t>
      </w:r>
      <w:r w:rsidR="001103FF">
        <w:rPr>
          <w:rFonts w:ascii="宋体" w:hAnsi="宋体" w:cs="宋体"/>
          <w:spacing w:val="-3"/>
          <w:lang w:eastAsia="zh-CN"/>
        </w:rPr>
        <w:t>025</w:t>
      </w:r>
      <w:r w:rsidR="001103FF">
        <w:rPr>
          <w:rFonts w:ascii="宋体" w:hAnsi="宋体" w:cs="宋体" w:hint="eastAsia"/>
          <w:spacing w:val="-3"/>
          <w:lang w:eastAsia="zh-CN"/>
        </w:rPr>
        <w:t>年3月1</w:t>
      </w:r>
      <w:r w:rsidR="001103FF">
        <w:rPr>
          <w:rFonts w:ascii="宋体" w:hAnsi="宋体" w:cs="宋体"/>
          <w:spacing w:val="-3"/>
          <w:lang w:eastAsia="zh-CN"/>
        </w:rPr>
        <w:t>1</w:t>
      </w:r>
      <w:r w:rsidR="001103FF">
        <w:rPr>
          <w:rFonts w:ascii="宋体" w:hAnsi="宋体" w:cs="宋体" w:hint="eastAsia"/>
          <w:spacing w:val="-3"/>
          <w:lang w:eastAsia="zh-CN"/>
        </w:rPr>
        <w:t>日至1</w:t>
      </w:r>
      <w:r w:rsidR="001103FF">
        <w:rPr>
          <w:rFonts w:ascii="宋体" w:hAnsi="宋体" w:cs="宋体"/>
          <w:spacing w:val="-3"/>
          <w:lang w:eastAsia="zh-CN"/>
        </w:rPr>
        <w:t>5</w:t>
      </w:r>
      <w:r w:rsidR="001103FF">
        <w:rPr>
          <w:rFonts w:ascii="宋体" w:hAnsi="宋体" w:cs="宋体" w:hint="eastAsia"/>
          <w:spacing w:val="-3"/>
          <w:lang w:eastAsia="zh-CN"/>
        </w:rPr>
        <w:t>日</w:t>
      </w:r>
      <w:r w:rsidR="001103FF" w:rsidRPr="001103FF">
        <w:rPr>
          <w:rFonts w:ascii="宋体" w:hAnsi="宋体" w:cs="宋体" w:hint="eastAsia"/>
          <w:spacing w:val="-3"/>
          <w:lang w:eastAsia="zh-CN"/>
        </w:rPr>
        <w:t>在起草单位内部</w:t>
      </w:r>
      <w:r w:rsidR="001103FF">
        <w:rPr>
          <w:rFonts w:ascii="宋体" w:hAnsi="宋体" w:cs="宋体" w:hint="eastAsia"/>
          <w:spacing w:val="-3"/>
          <w:lang w:eastAsia="zh-CN"/>
        </w:rPr>
        <w:t>进行了再次研讨，</w:t>
      </w:r>
      <w:r w:rsidR="008646F0">
        <w:rPr>
          <w:rFonts w:ascii="宋体" w:hAnsi="宋体" w:cs="宋体" w:hint="eastAsia"/>
          <w:spacing w:val="-3"/>
          <w:lang w:eastAsia="zh-CN"/>
        </w:rPr>
        <w:t>并</w:t>
      </w:r>
      <w:r w:rsidRPr="00F6101B">
        <w:rPr>
          <w:rFonts w:ascii="宋体" w:hAnsi="宋体" w:cs="宋体" w:hint="eastAsia"/>
          <w:spacing w:val="-3"/>
          <w:lang w:eastAsia="zh-CN"/>
        </w:rPr>
        <w:t>组织相关鉴定机构对起草文本进行了初步的流程验证。</w:t>
      </w:r>
      <w:r w:rsidR="00D4291A">
        <w:rPr>
          <w:rFonts w:ascii="宋体" w:hAnsi="宋体" w:cs="宋体" w:hint="eastAsia"/>
          <w:spacing w:val="-3"/>
          <w:lang w:eastAsia="zh-CN"/>
        </w:rPr>
        <w:t>在此基础上</w:t>
      </w:r>
      <w:r w:rsidRPr="00F6101B">
        <w:rPr>
          <w:rFonts w:ascii="宋体" w:hAnsi="宋体" w:cs="宋体" w:hint="eastAsia"/>
          <w:spacing w:val="-3"/>
          <w:lang w:eastAsia="zh-CN"/>
        </w:rPr>
        <w:t>形成标准草案征求意见稿和编制说明。</w:t>
      </w:r>
    </w:p>
    <w:p w:rsidR="005D61B0" w:rsidRPr="00CF36A4" w:rsidRDefault="00236835" w:rsidP="008A682D">
      <w:pPr>
        <w:pStyle w:val="2"/>
        <w:ind w:firstLine="402"/>
        <w:rPr>
          <w:rFonts w:ascii="黑体" w:hAnsi="黑体" w:cs="黑体"/>
          <w:spacing w:val="-5"/>
          <w:lang w:eastAsia="zh-CN"/>
        </w:rPr>
      </w:pPr>
      <w:bookmarkStart w:id="1" w:name="_Toc18157"/>
      <w:r w:rsidRPr="00CF36A4">
        <w:rPr>
          <w:rFonts w:ascii="黑体" w:hAnsi="黑体" w:cs="黑体" w:hint="eastAsia"/>
          <w:spacing w:val="-5"/>
          <w:lang w:eastAsia="zh-CN"/>
        </w:rPr>
        <w:t>2</w:t>
      </w:r>
      <w:r w:rsidRPr="00CF36A4">
        <w:rPr>
          <w:rFonts w:ascii="黑体" w:hAnsi="黑体" w:cs="黑体"/>
          <w:spacing w:val="-5"/>
          <w:lang w:eastAsia="zh-CN"/>
        </w:rPr>
        <w:t>.</w:t>
      </w:r>
      <w:r w:rsidR="00C778B5" w:rsidRPr="00CF36A4">
        <w:rPr>
          <w:rFonts w:ascii="黑体" w:hAnsi="黑体" w:cs="黑体"/>
          <w:spacing w:val="-5"/>
          <w:lang w:eastAsia="zh-CN"/>
        </w:rPr>
        <w:t>4</w:t>
      </w:r>
      <w:r w:rsidRPr="00CF36A4">
        <w:rPr>
          <w:rFonts w:ascii="黑体" w:hAnsi="黑体" w:cs="黑体"/>
          <w:spacing w:val="-5"/>
          <w:lang w:eastAsia="zh-CN"/>
        </w:rPr>
        <w:t xml:space="preserve"> </w:t>
      </w:r>
      <w:r w:rsidRPr="00CF36A4">
        <w:rPr>
          <w:rFonts w:ascii="黑体" w:hAnsi="黑体" w:cs="黑体" w:hint="eastAsia"/>
          <w:spacing w:val="-5"/>
          <w:lang w:eastAsia="zh-CN"/>
        </w:rPr>
        <w:t>主要参加单位和工作组成员及其所做的工作</w:t>
      </w:r>
      <w:bookmarkEnd w:id="1"/>
    </w:p>
    <w:p w:rsidR="005D61B0" w:rsidRPr="00DF5AA1" w:rsidRDefault="00A2292F">
      <w:pPr>
        <w:jc w:val="both"/>
        <w:rPr>
          <w:rFonts w:ascii="宋体" w:hAnsi="宋体" w:cs="宋体"/>
          <w:spacing w:val="-5"/>
          <w:lang w:eastAsia="zh-CN"/>
        </w:rPr>
      </w:pPr>
      <w:r w:rsidRPr="00A2292F">
        <w:rPr>
          <w:rFonts w:ascii="宋体" w:hAnsi="宋体" w:cs="宋体" w:hint="eastAsia"/>
          <w:spacing w:val="-5"/>
          <w:lang w:eastAsia="zh-CN"/>
        </w:rPr>
        <w:t>本项目由中国出入境检验检疫协会高端消费品标准化技术委员会（CIQA/TC18）提出并归口，负责起草小组的组建和全面协调起草小组工作</w:t>
      </w:r>
      <w:r w:rsidR="00BE1296" w:rsidRPr="00DF5AA1">
        <w:rPr>
          <w:rFonts w:ascii="宋体" w:hAnsi="宋体" w:cs="宋体" w:hint="eastAsia"/>
          <w:spacing w:val="-5"/>
          <w:lang w:eastAsia="zh-CN"/>
        </w:rPr>
        <w:t>。</w:t>
      </w:r>
    </w:p>
    <w:p w:rsidR="0034148B" w:rsidRPr="0034148B" w:rsidRDefault="004659C5" w:rsidP="0034148B">
      <w:pPr>
        <w:jc w:val="both"/>
        <w:rPr>
          <w:rFonts w:ascii="宋体" w:hAnsi="宋体" w:cs="宋体"/>
          <w:spacing w:val="-5"/>
          <w:lang w:eastAsia="zh-CN"/>
        </w:rPr>
      </w:pPr>
      <w:r w:rsidRPr="00DF5AA1">
        <w:rPr>
          <w:rFonts w:ascii="宋体" w:hAnsi="宋体" w:cs="宋体" w:hint="eastAsia"/>
          <w:spacing w:val="-5"/>
          <w:lang w:eastAsia="zh-CN"/>
        </w:rPr>
        <w:t>主要</w:t>
      </w:r>
      <w:r w:rsidR="000A3ABC">
        <w:rPr>
          <w:rFonts w:ascii="宋体" w:hAnsi="宋体" w:cs="宋体" w:hint="eastAsia"/>
          <w:spacing w:val="-5"/>
          <w:lang w:eastAsia="zh-CN"/>
        </w:rPr>
        <w:t>起草</w:t>
      </w:r>
      <w:r w:rsidRPr="00DF5AA1">
        <w:rPr>
          <w:rFonts w:ascii="宋体" w:hAnsi="宋体" w:cs="宋体" w:hint="eastAsia"/>
          <w:spacing w:val="-5"/>
          <w:lang w:eastAsia="zh-CN"/>
        </w:rPr>
        <w:t>单位：</w:t>
      </w:r>
      <w:r w:rsidR="0034148B" w:rsidRPr="0034148B">
        <w:rPr>
          <w:rFonts w:ascii="宋体" w:hAnsi="宋体" w:cs="宋体" w:hint="eastAsia"/>
          <w:spacing w:val="-5"/>
          <w:lang w:eastAsia="zh-CN"/>
        </w:rPr>
        <w:t>本文件起草单位：中国海关科学技术研究中心、国家市场监督管理总局发展研究中心、</w:t>
      </w:r>
      <w:proofErr w:type="gramStart"/>
      <w:r w:rsidR="0034148B" w:rsidRPr="0034148B">
        <w:rPr>
          <w:rFonts w:ascii="宋体" w:hAnsi="宋体" w:cs="宋体" w:hint="eastAsia"/>
          <w:spacing w:val="-5"/>
          <w:lang w:eastAsia="zh-CN"/>
        </w:rPr>
        <w:t>天纺标</w:t>
      </w:r>
      <w:proofErr w:type="gramEnd"/>
      <w:r w:rsidR="0034148B" w:rsidRPr="0034148B">
        <w:rPr>
          <w:rFonts w:ascii="宋体" w:hAnsi="宋体" w:cs="宋体" w:hint="eastAsia"/>
          <w:spacing w:val="-5"/>
          <w:lang w:eastAsia="zh-CN"/>
        </w:rPr>
        <w:t>质检技术服务（天津）有限公司、浙江省检验检疫科学技术研究院、中安防伪技术有限公司、河北省产品质量监督检验研究院、对外经济贸易大学奢侈品研究中心、江苏省纺织产品质量监督检验研究院、北京服装学院、上海得物信息集团有限公司、北京中认检测技术服务有限公司</w:t>
      </w:r>
      <w:r w:rsidR="008A682D">
        <w:rPr>
          <w:rFonts w:ascii="宋体" w:hAnsi="宋体" w:cs="宋体" w:hint="eastAsia"/>
          <w:spacing w:val="-5"/>
          <w:lang w:eastAsia="zh-CN"/>
        </w:rPr>
        <w:t>。</w:t>
      </w:r>
    </w:p>
    <w:p w:rsidR="005D61B0" w:rsidRPr="00DF5AA1" w:rsidRDefault="004659C5">
      <w:pPr>
        <w:jc w:val="both"/>
        <w:rPr>
          <w:rFonts w:ascii="宋体" w:hAnsi="宋体" w:cs="宋体"/>
          <w:spacing w:val="-5"/>
          <w:lang w:eastAsia="zh-CN"/>
        </w:rPr>
      </w:pPr>
      <w:r w:rsidRPr="00DF5AA1">
        <w:rPr>
          <w:rFonts w:ascii="宋体" w:hAnsi="宋体" w:cs="宋体" w:hint="eastAsia"/>
          <w:spacing w:val="-5"/>
          <w:lang w:eastAsia="zh-CN"/>
        </w:rPr>
        <w:t>具体工作内容</w:t>
      </w:r>
      <w:r w:rsidRPr="00DF5AA1">
        <w:rPr>
          <w:rFonts w:ascii="宋体" w:hAnsi="宋体" w:cs="宋体" w:hint="eastAsia"/>
          <w:spacing w:val="-5"/>
          <w:lang w:eastAsia="zh-CN"/>
        </w:rPr>
        <w:t xml:space="preserve">: </w:t>
      </w:r>
      <w:r w:rsidRPr="00DF5AA1">
        <w:rPr>
          <w:rFonts w:ascii="宋体" w:hAnsi="宋体" w:cs="宋体" w:hint="eastAsia"/>
          <w:spacing w:val="-5"/>
          <w:lang w:eastAsia="zh-CN"/>
        </w:rPr>
        <w:t>标准编写、相关材料整理、参与起草标准和编制说明，确定标准框架和内容，参加各次会议、听取专家意见建议，修改完善标准和编制说明，对标准内容进行把关，提出采纳</w:t>
      </w:r>
      <w:r w:rsidRPr="00DF5AA1">
        <w:rPr>
          <w:rFonts w:ascii="宋体" w:hAnsi="宋体" w:cs="宋体" w:hint="eastAsia"/>
          <w:spacing w:val="-5"/>
          <w:lang w:eastAsia="zh-CN"/>
        </w:rPr>
        <w:t>或不采纳专家意见的建议和理由等。</w:t>
      </w:r>
    </w:p>
    <w:p w:rsidR="00775ED6" w:rsidRPr="00DF5AA1" w:rsidRDefault="0034148B">
      <w:pPr>
        <w:jc w:val="both"/>
        <w:rPr>
          <w:rFonts w:ascii="宋体" w:hAnsi="宋体" w:cs="宋体"/>
          <w:spacing w:val="-5"/>
          <w:lang w:eastAsia="zh-CN"/>
        </w:rPr>
      </w:pPr>
      <w:r w:rsidRPr="0034148B">
        <w:rPr>
          <w:rFonts w:ascii="宋体" w:hAnsi="宋体" w:cs="宋体" w:hint="eastAsia"/>
          <w:spacing w:val="-5"/>
          <w:lang w:eastAsia="zh-CN"/>
        </w:rPr>
        <w:t>主要起草人：王琳譞、李桐、张琛、周全盛、张伟娟、柴林玉、</w:t>
      </w:r>
      <w:r w:rsidR="008A682D" w:rsidRPr="008A682D">
        <w:rPr>
          <w:rFonts w:ascii="宋体" w:hAnsi="宋体" w:cs="宋体" w:hint="eastAsia"/>
          <w:spacing w:val="-5"/>
          <w:lang w:eastAsia="zh-CN"/>
        </w:rPr>
        <w:t>谢龙、</w:t>
      </w:r>
      <w:r w:rsidRPr="0034148B">
        <w:rPr>
          <w:rFonts w:ascii="宋体" w:hAnsi="宋体" w:cs="宋体" w:hint="eastAsia"/>
          <w:spacing w:val="-5"/>
          <w:lang w:eastAsia="zh-CN"/>
        </w:rPr>
        <w:t>张梦霞、刘扬、王淇、李鹏、李梦苏、潘璐璐、张小鲁、赵贺、陈梦缘、陈伟、周萌、李昱霏、李萌等</w:t>
      </w:r>
      <w:r w:rsidR="00B4770B" w:rsidRPr="00B4770B">
        <w:rPr>
          <w:rFonts w:ascii="宋体" w:hAnsi="宋体" w:cs="宋体" w:hint="eastAsia"/>
          <w:spacing w:val="-5"/>
          <w:lang w:eastAsia="zh-CN"/>
        </w:rPr>
        <w:t>。</w:t>
      </w:r>
      <w:r w:rsidR="003A5240" w:rsidRPr="008F5CA8">
        <w:rPr>
          <w:rFonts w:ascii="宋体" w:hAnsi="宋体" w:cs="宋体" w:hint="eastAsia"/>
          <w:spacing w:val="-5"/>
          <w:lang w:eastAsia="zh-CN"/>
        </w:rPr>
        <w:t>主</w:t>
      </w:r>
      <w:r w:rsidR="003A5240" w:rsidRPr="00DF5AA1">
        <w:rPr>
          <w:rFonts w:ascii="宋体" w:hAnsi="宋体" w:cs="宋体" w:hint="eastAsia"/>
          <w:spacing w:val="-5"/>
          <w:lang w:eastAsia="zh-CN"/>
        </w:rPr>
        <w:t>要负责标准编制的技术指导、工作推进和质量把控，重要工作节点的内外沟通联系。</w:t>
      </w:r>
    </w:p>
    <w:p w:rsidR="005D61B0" w:rsidRPr="00DF5AA1" w:rsidRDefault="004659C5">
      <w:pPr>
        <w:jc w:val="both"/>
        <w:rPr>
          <w:rFonts w:ascii="宋体" w:hAnsi="宋体" w:cs="宋体"/>
          <w:spacing w:val="-5"/>
          <w:lang w:eastAsia="zh-CN"/>
        </w:rPr>
      </w:pPr>
      <w:r w:rsidRPr="00DF5AA1">
        <w:rPr>
          <w:rFonts w:ascii="宋体" w:hAnsi="宋体" w:cs="宋体" w:hint="eastAsia"/>
          <w:spacing w:val="-5"/>
          <w:lang w:eastAsia="zh-CN"/>
        </w:rPr>
        <w:t>具体工作内容</w:t>
      </w:r>
      <w:r w:rsidR="00E41913">
        <w:rPr>
          <w:rFonts w:ascii="宋体" w:hAnsi="宋体" w:cs="宋体" w:hint="eastAsia"/>
          <w:spacing w:val="-5"/>
          <w:lang w:eastAsia="zh-CN"/>
        </w:rPr>
        <w:t>：</w:t>
      </w:r>
      <w:r w:rsidRPr="00DF5AA1">
        <w:rPr>
          <w:rFonts w:ascii="宋体" w:hAnsi="宋体" w:cs="宋体" w:hint="eastAsia"/>
          <w:spacing w:val="-5"/>
          <w:lang w:eastAsia="zh-CN"/>
        </w:rPr>
        <w:t>共同组建标准起草小组、提炼标准框架、参加各次研讨会，从标准化专业角度出发，整体把</w:t>
      </w:r>
      <w:proofErr w:type="gramStart"/>
      <w:r w:rsidRPr="00DF5AA1">
        <w:rPr>
          <w:rFonts w:ascii="宋体" w:hAnsi="宋体" w:cs="宋体" w:hint="eastAsia"/>
          <w:spacing w:val="-5"/>
          <w:lang w:eastAsia="zh-CN"/>
        </w:rPr>
        <w:t>控标准</w:t>
      </w:r>
      <w:proofErr w:type="gramEnd"/>
      <w:r w:rsidRPr="00DF5AA1">
        <w:rPr>
          <w:rFonts w:ascii="宋体" w:hAnsi="宋体" w:cs="宋体" w:hint="eastAsia"/>
          <w:spacing w:val="-5"/>
          <w:lang w:eastAsia="zh-CN"/>
        </w:rPr>
        <w:t>框架和内容，对提出的修改意见综合考虑，充分论证，确定是否采纳，不断提升标准的科学性、实用性和可操作性；对征求意见材料进行把关</w:t>
      </w:r>
      <w:r w:rsidR="008F4A0E">
        <w:rPr>
          <w:rFonts w:ascii="宋体" w:hAnsi="宋体" w:cs="宋体" w:hint="eastAsia"/>
          <w:spacing w:val="-5"/>
          <w:lang w:eastAsia="zh-CN"/>
        </w:rPr>
        <w:t>等</w:t>
      </w:r>
      <w:r w:rsidRPr="00DF5AA1">
        <w:rPr>
          <w:rFonts w:ascii="宋体" w:hAnsi="宋体" w:cs="宋体" w:hint="eastAsia"/>
          <w:spacing w:val="-5"/>
          <w:lang w:eastAsia="zh-CN"/>
        </w:rPr>
        <w:t>。</w:t>
      </w:r>
    </w:p>
    <w:p w:rsidR="005D61B0" w:rsidRPr="004740FD" w:rsidRDefault="004659C5" w:rsidP="004740FD">
      <w:pPr>
        <w:pStyle w:val="1"/>
        <w:numPr>
          <w:ilvl w:val="0"/>
          <w:numId w:val="3"/>
        </w:numPr>
        <w:ind w:firstLineChars="0"/>
        <w:rPr>
          <w:rFonts w:ascii="黑体" w:hAnsi="黑体" w:cs="黑体"/>
          <w:bCs/>
          <w:spacing w:val="-8"/>
          <w:sz w:val="24"/>
          <w:szCs w:val="24"/>
          <w:lang w:eastAsia="zh-CN"/>
        </w:rPr>
      </w:pPr>
      <w:bookmarkStart w:id="2" w:name="_Toc6142"/>
      <w:r w:rsidRPr="004740FD">
        <w:rPr>
          <w:rFonts w:ascii="黑体" w:hAnsi="黑体" w:cs="黑体" w:hint="eastAsia"/>
          <w:bCs/>
          <w:spacing w:val="-8"/>
          <w:sz w:val="24"/>
          <w:szCs w:val="24"/>
          <w:lang w:eastAsia="zh-CN"/>
        </w:rPr>
        <w:t>标准编制原则和</w:t>
      </w:r>
      <w:bookmarkEnd w:id="2"/>
      <w:r w:rsidR="00655BE4">
        <w:rPr>
          <w:rFonts w:ascii="黑体" w:hAnsi="黑体" w:cs="黑体" w:hint="eastAsia"/>
          <w:bCs/>
          <w:spacing w:val="-8"/>
          <w:sz w:val="24"/>
          <w:szCs w:val="24"/>
          <w:lang w:eastAsia="zh-CN"/>
        </w:rPr>
        <w:t>标准核心技术要素</w:t>
      </w:r>
    </w:p>
    <w:p w:rsidR="005D61B0" w:rsidRPr="004740FD" w:rsidRDefault="00655BE4" w:rsidP="008A682D">
      <w:pPr>
        <w:pStyle w:val="2"/>
        <w:ind w:firstLine="402"/>
        <w:rPr>
          <w:rFonts w:ascii="黑体" w:hAnsi="黑体" w:cs="黑体"/>
          <w:spacing w:val="-5"/>
          <w:lang w:eastAsia="zh-CN"/>
        </w:rPr>
      </w:pPr>
      <w:bookmarkStart w:id="3" w:name="_Toc4612"/>
      <w:r>
        <w:rPr>
          <w:rFonts w:ascii="黑体" w:hAnsi="黑体" w:cs="黑体"/>
          <w:spacing w:val="-5"/>
          <w:lang w:eastAsia="zh-CN"/>
        </w:rPr>
        <w:t>3</w:t>
      </w:r>
      <w:r w:rsidRPr="004740FD">
        <w:rPr>
          <w:rFonts w:ascii="黑体" w:hAnsi="黑体" w:cs="黑体"/>
          <w:spacing w:val="-5"/>
          <w:lang w:eastAsia="zh-CN"/>
        </w:rPr>
        <w:t xml:space="preserve">.1 </w:t>
      </w:r>
      <w:r w:rsidRPr="004740FD">
        <w:rPr>
          <w:rFonts w:ascii="黑体" w:hAnsi="黑体" w:cs="黑体" w:hint="eastAsia"/>
          <w:spacing w:val="-5"/>
          <w:lang w:eastAsia="zh-CN"/>
        </w:rPr>
        <w:t>标准编制原则</w:t>
      </w:r>
      <w:bookmarkEnd w:id="3"/>
    </w:p>
    <w:p w:rsidR="00F7531E" w:rsidRPr="004A0259" w:rsidRDefault="00FB2498" w:rsidP="004A0259">
      <w:pPr>
        <w:ind w:firstLine="420"/>
        <w:rPr>
          <w:spacing w:val="-9"/>
          <w:lang w:eastAsia="zh-CN"/>
        </w:rPr>
      </w:pPr>
      <w:r w:rsidRPr="00DF5AA1">
        <w:rPr>
          <w:rFonts w:hint="eastAsia"/>
          <w:lang w:eastAsia="zh-CN"/>
        </w:rPr>
        <w:t>本文件的制定本着先进性、科学性、合理性和可操作性的原则以及标准的目标统一性、协调性、适用性、一致性和规范性原则，并适应我国当前</w:t>
      </w:r>
      <w:r w:rsidR="0076549A" w:rsidRPr="00DF5AA1">
        <w:rPr>
          <w:rFonts w:hint="eastAsia"/>
          <w:lang w:eastAsia="zh-CN"/>
        </w:rPr>
        <w:t>品牌皮具鉴定的</w:t>
      </w:r>
      <w:r w:rsidRPr="00DF5AA1">
        <w:rPr>
          <w:rFonts w:hint="eastAsia"/>
          <w:lang w:eastAsia="zh-CN"/>
        </w:rPr>
        <w:t>需要。本</w:t>
      </w:r>
      <w:r w:rsidR="00CE630F" w:rsidRPr="00DF5AA1">
        <w:rPr>
          <w:rFonts w:hint="eastAsia"/>
          <w:lang w:eastAsia="zh-CN"/>
        </w:rPr>
        <w:t>文件</w:t>
      </w:r>
      <w:r w:rsidRPr="00DF5AA1">
        <w:rPr>
          <w:rFonts w:hint="eastAsia"/>
          <w:lang w:eastAsia="zh-CN"/>
        </w:rPr>
        <w:t>的编写结构和内容编排等方面依据</w:t>
      </w:r>
      <w:r w:rsidRPr="00DF5AA1">
        <w:rPr>
          <w:rFonts w:hint="eastAsia"/>
          <w:lang w:eastAsia="zh-CN"/>
        </w:rPr>
        <w:t>GB/T</w:t>
      </w:r>
      <w:r w:rsidRPr="00DF5AA1">
        <w:rPr>
          <w:rFonts w:hint="eastAsia"/>
          <w:spacing w:val="18"/>
          <w:w w:val="101"/>
          <w:lang w:eastAsia="zh-CN"/>
        </w:rPr>
        <w:t xml:space="preserve"> </w:t>
      </w:r>
      <w:r w:rsidRPr="00DF5AA1">
        <w:rPr>
          <w:rFonts w:hint="eastAsia"/>
          <w:lang w:eastAsia="zh-CN"/>
        </w:rPr>
        <w:t>1.1</w:t>
      </w:r>
      <w:r w:rsidR="00E01203">
        <w:rPr>
          <w:rFonts w:hint="eastAsia"/>
          <w:lang w:eastAsia="zh-CN"/>
        </w:rPr>
        <w:t>—</w:t>
      </w:r>
      <w:r w:rsidRPr="00DF5AA1">
        <w:rPr>
          <w:rFonts w:hint="eastAsia"/>
          <w:lang w:eastAsia="zh-CN"/>
        </w:rPr>
        <w:t>2</w:t>
      </w:r>
      <w:r w:rsidR="00D7329D" w:rsidRPr="00DF5AA1">
        <w:rPr>
          <w:lang w:eastAsia="zh-CN"/>
        </w:rPr>
        <w:t>020</w:t>
      </w:r>
      <w:r w:rsidR="00E01203">
        <w:rPr>
          <w:rFonts w:hint="eastAsia"/>
          <w:lang w:eastAsia="zh-CN"/>
        </w:rPr>
        <w:t>《</w:t>
      </w:r>
      <w:r w:rsidRPr="00DF5AA1">
        <w:rPr>
          <w:rFonts w:hint="eastAsia"/>
          <w:lang w:eastAsia="zh-CN"/>
        </w:rPr>
        <w:t>标准化工作导则</w:t>
      </w:r>
      <w:r w:rsidR="00E01203">
        <w:rPr>
          <w:rFonts w:hint="eastAsia"/>
          <w:lang w:eastAsia="zh-CN"/>
        </w:rPr>
        <w:t xml:space="preserve"> </w:t>
      </w:r>
      <w:r w:rsidRPr="00DF5AA1">
        <w:rPr>
          <w:rFonts w:hint="eastAsia"/>
          <w:lang w:eastAsia="zh-CN"/>
        </w:rPr>
        <w:t>第</w:t>
      </w:r>
      <w:r w:rsidRPr="00DF5AA1">
        <w:rPr>
          <w:rFonts w:hint="eastAsia"/>
          <w:lang w:eastAsia="zh-CN"/>
        </w:rPr>
        <w:t>1</w:t>
      </w:r>
      <w:r w:rsidRPr="00DF5AA1">
        <w:rPr>
          <w:rFonts w:hint="eastAsia"/>
          <w:lang w:eastAsia="zh-CN"/>
        </w:rPr>
        <w:t>部分：标</w:t>
      </w:r>
      <w:r w:rsidRPr="00DF5AA1">
        <w:rPr>
          <w:rFonts w:hint="eastAsia"/>
          <w:spacing w:val="-9"/>
          <w:lang w:eastAsia="zh-CN"/>
        </w:rPr>
        <w:t>准的结构和编写规则</w:t>
      </w:r>
      <w:r w:rsidR="00E01203">
        <w:rPr>
          <w:rFonts w:hint="eastAsia"/>
          <w:spacing w:val="-9"/>
          <w:lang w:eastAsia="zh-CN"/>
        </w:rPr>
        <w:t>》</w:t>
      </w:r>
      <w:r w:rsidR="00A5383C">
        <w:rPr>
          <w:rFonts w:hint="eastAsia"/>
          <w:spacing w:val="-9"/>
          <w:lang w:eastAsia="zh-CN"/>
        </w:rPr>
        <w:t>。</w:t>
      </w:r>
    </w:p>
    <w:p w:rsidR="005D61B0" w:rsidRPr="004740FD" w:rsidRDefault="0081161C" w:rsidP="008A682D">
      <w:pPr>
        <w:pStyle w:val="2"/>
        <w:ind w:firstLine="402"/>
        <w:rPr>
          <w:rFonts w:ascii="黑体" w:hAnsi="黑体" w:cs="黑体"/>
          <w:spacing w:val="-5"/>
          <w:lang w:eastAsia="zh-CN"/>
        </w:rPr>
      </w:pPr>
      <w:bookmarkStart w:id="4" w:name="_Toc11807"/>
      <w:r>
        <w:rPr>
          <w:rFonts w:ascii="黑体" w:hAnsi="黑体" w:cs="黑体"/>
          <w:spacing w:val="-5"/>
          <w:lang w:eastAsia="zh-CN"/>
        </w:rPr>
        <w:t>3</w:t>
      </w:r>
      <w:r w:rsidRPr="004740FD">
        <w:rPr>
          <w:rFonts w:ascii="黑体" w:hAnsi="黑体" w:cs="黑体"/>
          <w:spacing w:val="-5"/>
          <w:lang w:eastAsia="zh-CN"/>
        </w:rPr>
        <w:t xml:space="preserve">.2 </w:t>
      </w:r>
      <w:r w:rsidRPr="004740FD">
        <w:rPr>
          <w:rFonts w:ascii="黑体" w:hAnsi="黑体" w:cs="黑体" w:hint="eastAsia"/>
          <w:spacing w:val="-5"/>
          <w:lang w:eastAsia="zh-CN"/>
        </w:rPr>
        <w:t>标准</w:t>
      </w:r>
      <w:bookmarkEnd w:id="4"/>
      <w:r w:rsidR="00FB429E">
        <w:rPr>
          <w:rFonts w:ascii="黑体" w:hAnsi="黑体" w:cs="黑体" w:hint="eastAsia"/>
          <w:spacing w:val="-5"/>
          <w:lang w:eastAsia="zh-CN"/>
        </w:rPr>
        <w:t>核心技术要素</w:t>
      </w:r>
    </w:p>
    <w:p w:rsidR="003B73DB" w:rsidRDefault="0000690C" w:rsidP="00A22683">
      <w:pPr>
        <w:pStyle w:val="ae"/>
        <w:ind w:firstLine="420"/>
      </w:pPr>
      <w:r w:rsidRPr="0000690C">
        <w:rPr>
          <w:rFonts w:hint="eastAsia"/>
        </w:rPr>
        <w:t>本文件共分为7章，分别为1 范围、2 规范性引用文件、3 术语和定义、4 鉴定机构、5鉴定人员、6 管理规范、7 质量控制。</w:t>
      </w:r>
    </w:p>
    <w:p w:rsidR="004633F9" w:rsidRDefault="00724F9B" w:rsidP="004633F9">
      <w:pPr>
        <w:pStyle w:val="3"/>
        <w:spacing w:before="120" w:after="120"/>
        <w:ind w:firstLine="412"/>
        <w:jc w:val="both"/>
        <w:rPr>
          <w:rFonts w:ascii="宋体" w:hAnsi="宋体" w:cs="宋体"/>
          <w:spacing w:val="-2"/>
          <w:lang w:eastAsia="zh-CN"/>
        </w:rPr>
      </w:pPr>
      <w:r>
        <w:rPr>
          <w:rFonts w:ascii="宋体" w:hAnsi="宋体" w:cs="宋体"/>
          <w:spacing w:val="-2"/>
          <w:lang w:eastAsia="zh-CN"/>
        </w:rPr>
        <w:t>3</w:t>
      </w:r>
      <w:r w:rsidR="00A07515" w:rsidRPr="00496990">
        <w:rPr>
          <w:rFonts w:ascii="宋体" w:hAnsi="宋体" w:cs="宋体"/>
          <w:spacing w:val="-2"/>
          <w:lang w:eastAsia="zh-CN"/>
        </w:rPr>
        <w:t xml:space="preserve">.2.1 </w:t>
      </w:r>
      <w:r w:rsidR="00A07515" w:rsidRPr="00496990">
        <w:rPr>
          <w:rFonts w:ascii="宋体" w:hAnsi="宋体" w:cs="宋体" w:hint="eastAsia"/>
          <w:spacing w:val="-2"/>
          <w:lang w:eastAsia="zh-CN"/>
        </w:rPr>
        <w:t>范围</w:t>
      </w:r>
      <w:bookmarkStart w:id="5" w:name="_Toc26718931"/>
      <w:bookmarkStart w:id="6" w:name="_Toc26986531"/>
      <w:bookmarkStart w:id="7" w:name="_Toc26986772"/>
      <w:bookmarkStart w:id="8" w:name="_Toc177989545"/>
      <w:r w:rsidR="004633F9">
        <w:rPr>
          <w:rFonts w:ascii="宋体" w:hAnsi="宋体" w:cs="宋体" w:hint="eastAsia"/>
          <w:spacing w:val="-2"/>
          <w:lang w:eastAsia="zh-CN"/>
        </w:rPr>
        <w:t xml:space="preserve"> </w:t>
      </w:r>
    </w:p>
    <w:p w:rsidR="00831680" w:rsidRPr="004633F9" w:rsidRDefault="00831680" w:rsidP="00A22683">
      <w:pPr>
        <w:pStyle w:val="ae"/>
        <w:ind w:firstLine="420"/>
        <w:rPr>
          <w:rFonts w:hAnsi="宋体" w:cs="宋体"/>
          <w:noProof w:val="0"/>
          <w:snapToGrid w:val="0"/>
          <w:color w:val="000000"/>
          <w:spacing w:val="-2"/>
        </w:rPr>
      </w:pPr>
      <w:r w:rsidRPr="00A22683">
        <w:rPr>
          <w:rFonts w:hint="eastAsia"/>
          <w:noProof w:val="0"/>
          <w:szCs w:val="21"/>
        </w:rPr>
        <w:t>本文件规定了品牌消费品鉴定机构及人员的资质要求</w:t>
      </w:r>
      <w:r w:rsidRPr="00831680">
        <w:rPr>
          <w:rFonts w:hint="eastAsia"/>
        </w:rPr>
        <w:t>、管理规范、设备标准、质量控制等方面的技术规范。</w:t>
      </w:r>
    </w:p>
    <w:p w:rsidR="00831680" w:rsidRDefault="00831680" w:rsidP="00A22683">
      <w:pPr>
        <w:pStyle w:val="ae"/>
        <w:ind w:firstLine="420"/>
      </w:pPr>
      <w:r w:rsidRPr="00A22683">
        <w:rPr>
          <w:rFonts w:hint="eastAsia"/>
          <w:noProof w:val="0"/>
          <w:szCs w:val="21"/>
        </w:rPr>
        <w:t>本文件适用于从事品牌消费品鉴定的机构及人员</w:t>
      </w:r>
      <w:r w:rsidRPr="00831680">
        <w:rPr>
          <w:rFonts w:hint="eastAsia"/>
        </w:rPr>
        <w:t>。</w:t>
      </w:r>
    </w:p>
    <w:p w:rsidR="00A34F79" w:rsidRPr="00496990" w:rsidRDefault="00724F9B" w:rsidP="00831680">
      <w:pPr>
        <w:pStyle w:val="3"/>
        <w:spacing w:before="120" w:after="120"/>
        <w:ind w:firstLine="412"/>
        <w:jc w:val="both"/>
        <w:rPr>
          <w:rFonts w:ascii="宋体" w:hAnsi="宋体" w:cs="宋体"/>
          <w:spacing w:val="-2"/>
          <w:lang w:eastAsia="zh-CN"/>
        </w:rPr>
      </w:pPr>
      <w:r>
        <w:rPr>
          <w:rFonts w:ascii="宋体" w:hAnsi="宋体" w:cs="宋体"/>
          <w:spacing w:val="-2"/>
          <w:lang w:eastAsia="zh-CN"/>
        </w:rPr>
        <w:t>3</w:t>
      </w:r>
      <w:r w:rsidR="00A34F79" w:rsidRPr="00496990">
        <w:rPr>
          <w:rFonts w:ascii="宋体" w:hAnsi="宋体" w:cs="宋体"/>
          <w:spacing w:val="-2"/>
          <w:lang w:eastAsia="zh-CN"/>
        </w:rPr>
        <w:t xml:space="preserve">.2.2 </w:t>
      </w:r>
      <w:r w:rsidR="00A34F79" w:rsidRPr="00496990">
        <w:rPr>
          <w:rFonts w:ascii="宋体" w:hAnsi="宋体" w:cs="宋体" w:hint="eastAsia"/>
          <w:spacing w:val="-2"/>
          <w:lang w:eastAsia="zh-CN"/>
        </w:rPr>
        <w:t>规范性应用文件</w:t>
      </w:r>
    </w:p>
    <w:p w:rsidR="009F0EEA" w:rsidRPr="00DF5AA1" w:rsidRDefault="00A34F79" w:rsidP="009F0EEA">
      <w:pPr>
        <w:pStyle w:val="ae"/>
        <w:ind w:firstLine="420"/>
        <w:rPr>
          <w:szCs w:val="21"/>
        </w:rPr>
      </w:pPr>
      <w:r w:rsidRPr="00DF5AA1">
        <w:rPr>
          <w:rFonts w:hint="eastAsia"/>
          <w:szCs w:val="21"/>
        </w:rPr>
        <w:t>本文件</w:t>
      </w:r>
      <w:r w:rsidR="008F1150">
        <w:rPr>
          <w:rFonts w:hint="eastAsia"/>
          <w:szCs w:val="21"/>
        </w:rPr>
        <w:t>没有规范性引用文件</w:t>
      </w:r>
      <w:bookmarkEnd w:id="5"/>
      <w:bookmarkEnd w:id="6"/>
      <w:bookmarkEnd w:id="7"/>
      <w:bookmarkEnd w:id="8"/>
      <w:r w:rsidR="008F1150">
        <w:rPr>
          <w:rFonts w:hint="eastAsia"/>
          <w:szCs w:val="21"/>
        </w:rPr>
        <w:t>。</w:t>
      </w:r>
    </w:p>
    <w:p w:rsidR="009F0EEA" w:rsidRPr="00496990" w:rsidRDefault="00724F9B" w:rsidP="00496990">
      <w:pPr>
        <w:pStyle w:val="3"/>
        <w:spacing w:before="120" w:after="120"/>
        <w:ind w:firstLine="412"/>
        <w:jc w:val="both"/>
        <w:rPr>
          <w:rFonts w:ascii="宋体" w:hAnsi="宋体" w:cs="宋体"/>
          <w:spacing w:val="-2"/>
          <w:lang w:eastAsia="zh-CN"/>
        </w:rPr>
      </w:pPr>
      <w:r>
        <w:rPr>
          <w:rFonts w:ascii="宋体" w:hAnsi="宋体" w:cs="宋体"/>
          <w:spacing w:val="-2"/>
          <w:lang w:eastAsia="zh-CN"/>
        </w:rPr>
        <w:t>3</w:t>
      </w:r>
      <w:r w:rsidR="009F0EEA" w:rsidRPr="00496990">
        <w:rPr>
          <w:rFonts w:ascii="宋体" w:hAnsi="宋体" w:cs="宋体"/>
          <w:spacing w:val="-2"/>
          <w:lang w:eastAsia="zh-CN"/>
        </w:rPr>
        <w:t xml:space="preserve">.2.3 </w:t>
      </w:r>
      <w:r w:rsidR="009F0EEA" w:rsidRPr="00496990">
        <w:rPr>
          <w:rFonts w:ascii="宋体" w:hAnsi="宋体" w:cs="宋体" w:hint="eastAsia"/>
          <w:spacing w:val="-2"/>
          <w:lang w:eastAsia="zh-CN"/>
        </w:rPr>
        <w:t>术语和定义</w:t>
      </w:r>
    </w:p>
    <w:p w:rsidR="00677FBC" w:rsidRDefault="00677FBC" w:rsidP="00677FBC">
      <w:pPr>
        <w:pStyle w:val="ae"/>
        <w:ind w:firstLine="420"/>
      </w:pPr>
      <w:r w:rsidRPr="00677FBC">
        <w:rPr>
          <w:rFonts w:hint="eastAsia"/>
          <w:noProof w:val="0"/>
          <w:szCs w:val="21"/>
        </w:rPr>
        <w:t>本文件规定了</w:t>
      </w:r>
      <w:r w:rsidR="00E77792">
        <w:rPr>
          <w:rFonts w:hint="eastAsia"/>
          <w:noProof w:val="0"/>
          <w:szCs w:val="21"/>
        </w:rPr>
        <w:t>消费</w:t>
      </w:r>
      <w:r w:rsidRPr="00677FBC">
        <w:rPr>
          <w:rFonts w:hint="eastAsia"/>
          <w:noProof w:val="0"/>
          <w:szCs w:val="21"/>
        </w:rPr>
        <w:t>品</w:t>
      </w:r>
      <w:r w:rsidRPr="00677FBC">
        <w:rPr>
          <w:rFonts w:hint="eastAsia"/>
        </w:rPr>
        <w:t>、鉴定、</w:t>
      </w:r>
      <w:r w:rsidR="00E77792">
        <w:rPr>
          <w:rFonts w:hint="eastAsia"/>
        </w:rPr>
        <w:t>鉴定机构</w:t>
      </w:r>
      <w:r w:rsidR="00D50F92">
        <w:rPr>
          <w:rFonts w:hint="eastAsia"/>
        </w:rPr>
        <w:t>、</w:t>
      </w:r>
      <w:r w:rsidRPr="00677FBC">
        <w:rPr>
          <w:rFonts w:hint="eastAsia"/>
        </w:rPr>
        <w:t>品牌、仿冒品、产品标识、</w:t>
      </w:r>
      <w:r w:rsidR="00D50F92">
        <w:rPr>
          <w:rFonts w:hint="eastAsia"/>
        </w:rPr>
        <w:t>送检样品、对比样品</w:t>
      </w:r>
      <w:r w:rsidRPr="00677FBC">
        <w:rPr>
          <w:rFonts w:hint="eastAsia"/>
        </w:rPr>
        <w:t>等</w:t>
      </w:r>
      <w:r w:rsidR="00092DAD">
        <w:t>8</w:t>
      </w:r>
      <w:r w:rsidRPr="00677FBC">
        <w:rPr>
          <w:rFonts w:hint="eastAsia"/>
        </w:rPr>
        <w:t>个术语和定义。</w:t>
      </w:r>
    </w:p>
    <w:p w:rsidR="00D25AC3" w:rsidRPr="00496990" w:rsidRDefault="00724F9B" w:rsidP="00496990">
      <w:pPr>
        <w:pStyle w:val="3"/>
        <w:spacing w:before="120" w:after="120"/>
        <w:ind w:firstLine="412"/>
        <w:jc w:val="both"/>
        <w:rPr>
          <w:rFonts w:ascii="宋体" w:hAnsi="宋体" w:cs="宋体"/>
          <w:spacing w:val="-2"/>
          <w:lang w:eastAsia="zh-CN"/>
        </w:rPr>
      </w:pPr>
      <w:r>
        <w:rPr>
          <w:rFonts w:ascii="宋体" w:hAnsi="宋体" w:cs="宋体"/>
          <w:spacing w:val="-2"/>
          <w:lang w:eastAsia="zh-CN"/>
        </w:rPr>
        <w:t>3</w:t>
      </w:r>
      <w:r w:rsidR="000F1BC1" w:rsidRPr="00496990">
        <w:rPr>
          <w:rFonts w:ascii="宋体" w:hAnsi="宋体" w:cs="宋体"/>
          <w:spacing w:val="-2"/>
          <w:lang w:eastAsia="zh-CN"/>
        </w:rPr>
        <w:t xml:space="preserve">.3.4 </w:t>
      </w:r>
      <w:r w:rsidR="000F1BC1" w:rsidRPr="00496990">
        <w:rPr>
          <w:rFonts w:ascii="宋体" w:hAnsi="宋体" w:cs="宋体" w:hint="eastAsia"/>
          <w:spacing w:val="-2"/>
          <w:lang w:eastAsia="zh-CN"/>
        </w:rPr>
        <w:t>鉴定</w:t>
      </w:r>
      <w:r w:rsidR="009801B8" w:rsidRPr="00496990">
        <w:rPr>
          <w:rFonts w:ascii="宋体" w:hAnsi="宋体" w:cs="宋体" w:hint="eastAsia"/>
          <w:spacing w:val="-2"/>
          <w:lang w:eastAsia="zh-CN"/>
        </w:rPr>
        <w:t>机构</w:t>
      </w:r>
    </w:p>
    <w:p w:rsidR="00FF7606" w:rsidRDefault="00FF7606" w:rsidP="00002729">
      <w:pPr>
        <w:pStyle w:val="ae"/>
        <w:ind w:firstLineChars="95" w:firstLine="199"/>
        <w:rPr>
          <w:szCs w:val="21"/>
        </w:rPr>
      </w:pPr>
      <w:r w:rsidRPr="00FF7606">
        <w:rPr>
          <w:rFonts w:hint="eastAsia"/>
          <w:szCs w:val="21"/>
        </w:rPr>
        <w:t>对鉴定机构的</w:t>
      </w:r>
      <w:r w:rsidR="004144C5">
        <w:rPr>
          <w:rFonts w:hint="eastAsia"/>
          <w:szCs w:val="21"/>
        </w:rPr>
        <w:t>基本要求、对比样品库、档案管理</w:t>
      </w:r>
      <w:r w:rsidRPr="00FF7606">
        <w:rPr>
          <w:rFonts w:hint="eastAsia"/>
          <w:szCs w:val="21"/>
        </w:rPr>
        <w:t>等给出相应的要求。</w:t>
      </w:r>
    </w:p>
    <w:p w:rsidR="002B2F9D" w:rsidRPr="00496990" w:rsidRDefault="00724F9B" w:rsidP="00496990">
      <w:pPr>
        <w:pStyle w:val="3"/>
        <w:spacing w:before="120" w:after="120"/>
        <w:ind w:firstLine="412"/>
        <w:jc w:val="both"/>
        <w:rPr>
          <w:rFonts w:ascii="宋体" w:hAnsi="宋体" w:cs="宋体"/>
          <w:spacing w:val="-2"/>
          <w:lang w:eastAsia="zh-CN"/>
        </w:rPr>
      </w:pPr>
      <w:r>
        <w:rPr>
          <w:rFonts w:ascii="宋体" w:hAnsi="宋体" w:cs="宋体"/>
          <w:spacing w:val="-2"/>
          <w:lang w:eastAsia="zh-CN"/>
        </w:rPr>
        <w:lastRenderedPageBreak/>
        <w:t>3</w:t>
      </w:r>
      <w:r w:rsidR="002B2F9D" w:rsidRPr="00496990">
        <w:rPr>
          <w:rFonts w:ascii="宋体" w:hAnsi="宋体" w:cs="宋体" w:hint="eastAsia"/>
          <w:spacing w:val="-2"/>
          <w:lang w:eastAsia="zh-CN"/>
        </w:rPr>
        <w:t>.3.</w:t>
      </w:r>
      <w:r w:rsidR="007F274B">
        <w:rPr>
          <w:rFonts w:ascii="宋体" w:hAnsi="宋体" w:cs="宋体"/>
          <w:spacing w:val="-2"/>
          <w:lang w:eastAsia="zh-CN"/>
        </w:rPr>
        <w:t>5</w:t>
      </w:r>
      <w:r w:rsidR="002B2F9D" w:rsidRPr="00496990">
        <w:rPr>
          <w:rFonts w:ascii="宋体" w:hAnsi="宋体" w:cs="宋体" w:hint="eastAsia"/>
          <w:spacing w:val="-2"/>
          <w:lang w:eastAsia="zh-CN"/>
        </w:rPr>
        <w:t xml:space="preserve"> 鉴定人员</w:t>
      </w:r>
    </w:p>
    <w:p w:rsidR="002B2F9D" w:rsidRDefault="00903212" w:rsidP="005824FC">
      <w:pPr>
        <w:pStyle w:val="ae"/>
        <w:ind w:firstLineChars="95" w:firstLine="199"/>
        <w:rPr>
          <w:szCs w:val="21"/>
        </w:rPr>
      </w:pPr>
      <w:r w:rsidRPr="00903212">
        <w:rPr>
          <w:rFonts w:hint="eastAsia"/>
          <w:szCs w:val="21"/>
        </w:rPr>
        <w:t>对鉴定人员的资质</w:t>
      </w:r>
      <w:r w:rsidR="004144C5">
        <w:rPr>
          <w:rFonts w:hint="eastAsia"/>
          <w:szCs w:val="21"/>
        </w:rPr>
        <w:t>要求</w:t>
      </w:r>
      <w:r w:rsidRPr="00903212">
        <w:rPr>
          <w:rFonts w:hint="eastAsia"/>
          <w:szCs w:val="21"/>
        </w:rPr>
        <w:t>、</w:t>
      </w:r>
      <w:r w:rsidR="004144C5">
        <w:rPr>
          <w:rFonts w:hint="eastAsia"/>
          <w:szCs w:val="21"/>
        </w:rPr>
        <w:t>道德要求、专业能力要求等</w:t>
      </w:r>
      <w:r w:rsidRPr="00903212">
        <w:rPr>
          <w:rFonts w:hint="eastAsia"/>
          <w:szCs w:val="21"/>
        </w:rPr>
        <w:t>工作进行了规范。</w:t>
      </w:r>
    </w:p>
    <w:p w:rsidR="005824FC" w:rsidRPr="00496990" w:rsidRDefault="00724F9B" w:rsidP="00496990">
      <w:pPr>
        <w:pStyle w:val="3"/>
        <w:spacing w:before="120" w:after="120"/>
        <w:ind w:firstLine="412"/>
        <w:jc w:val="both"/>
        <w:rPr>
          <w:rFonts w:ascii="宋体" w:hAnsi="宋体" w:cs="宋体"/>
          <w:spacing w:val="-2"/>
          <w:lang w:eastAsia="zh-CN"/>
        </w:rPr>
      </w:pPr>
      <w:r>
        <w:rPr>
          <w:rFonts w:ascii="宋体" w:hAnsi="宋体" w:cs="宋体"/>
          <w:spacing w:val="-2"/>
          <w:lang w:eastAsia="zh-CN"/>
        </w:rPr>
        <w:t>3</w:t>
      </w:r>
      <w:r w:rsidR="005824FC" w:rsidRPr="00496990">
        <w:rPr>
          <w:rFonts w:ascii="宋体" w:hAnsi="宋体" w:cs="宋体"/>
          <w:spacing w:val="-2"/>
          <w:lang w:eastAsia="zh-CN"/>
        </w:rPr>
        <w:t>.3.</w:t>
      </w:r>
      <w:r w:rsidR="007F274B">
        <w:rPr>
          <w:rFonts w:ascii="宋体" w:hAnsi="宋体" w:cs="宋体"/>
          <w:spacing w:val="-2"/>
          <w:lang w:eastAsia="zh-CN"/>
        </w:rPr>
        <w:t>6</w:t>
      </w:r>
      <w:r w:rsidR="00903212">
        <w:rPr>
          <w:rFonts w:ascii="宋体" w:hAnsi="宋体" w:cs="宋体"/>
          <w:spacing w:val="-2"/>
          <w:lang w:eastAsia="zh-CN"/>
        </w:rPr>
        <w:t xml:space="preserve"> </w:t>
      </w:r>
      <w:r w:rsidR="00903212">
        <w:rPr>
          <w:rFonts w:ascii="宋体" w:hAnsi="宋体" w:cs="宋体" w:hint="eastAsia"/>
          <w:spacing w:val="-2"/>
          <w:lang w:eastAsia="zh-CN"/>
        </w:rPr>
        <w:t>管理规范</w:t>
      </w:r>
    </w:p>
    <w:p w:rsidR="00903212" w:rsidRDefault="00903212" w:rsidP="004740FD">
      <w:pPr>
        <w:pStyle w:val="ae"/>
        <w:ind w:firstLineChars="95" w:firstLine="196"/>
        <w:rPr>
          <w:rFonts w:hAnsi="宋体" w:cs="宋体"/>
          <w:spacing w:val="-2"/>
          <w:szCs w:val="21"/>
        </w:rPr>
      </w:pPr>
      <w:r w:rsidRPr="00903212">
        <w:rPr>
          <w:rFonts w:hAnsi="宋体" w:cs="宋体" w:hint="eastAsia"/>
          <w:spacing w:val="-2"/>
          <w:szCs w:val="21"/>
        </w:rPr>
        <w:t>规定了鉴定机构及人员</w:t>
      </w:r>
      <w:r w:rsidR="004144C5">
        <w:rPr>
          <w:rFonts w:hAnsi="宋体" w:cs="宋体" w:hint="eastAsia"/>
          <w:spacing w:val="-2"/>
          <w:szCs w:val="21"/>
        </w:rPr>
        <w:t>的责任要求、鉴定保密要求、鉴定管理要求、鉴定价格要求、鉴定合同</w:t>
      </w:r>
      <w:r w:rsidR="009C6AC9">
        <w:rPr>
          <w:rFonts w:hAnsi="宋体" w:cs="宋体" w:hint="eastAsia"/>
          <w:spacing w:val="-2"/>
          <w:szCs w:val="21"/>
        </w:rPr>
        <w:t>、客户反馈及鉴定申述处理</w:t>
      </w:r>
      <w:r w:rsidR="004144C5">
        <w:rPr>
          <w:rFonts w:hAnsi="宋体" w:cs="宋体" w:hint="eastAsia"/>
          <w:spacing w:val="-2"/>
          <w:szCs w:val="21"/>
        </w:rPr>
        <w:t>要求</w:t>
      </w:r>
      <w:r w:rsidRPr="00903212">
        <w:rPr>
          <w:rFonts w:hAnsi="宋体" w:cs="宋体" w:hint="eastAsia"/>
          <w:spacing w:val="-2"/>
          <w:szCs w:val="21"/>
        </w:rPr>
        <w:t>等。</w:t>
      </w:r>
    </w:p>
    <w:p w:rsidR="005824FC" w:rsidRPr="00496990" w:rsidRDefault="00724F9B" w:rsidP="00496990">
      <w:pPr>
        <w:pStyle w:val="3"/>
        <w:spacing w:before="120" w:after="120"/>
        <w:ind w:firstLine="412"/>
        <w:jc w:val="both"/>
        <w:rPr>
          <w:rFonts w:ascii="宋体" w:hAnsi="宋体" w:cs="宋体"/>
          <w:spacing w:val="-2"/>
          <w:lang w:eastAsia="zh-CN"/>
        </w:rPr>
      </w:pPr>
      <w:r>
        <w:rPr>
          <w:rFonts w:ascii="宋体" w:hAnsi="宋体" w:cs="宋体"/>
          <w:spacing w:val="-2"/>
          <w:lang w:eastAsia="zh-CN"/>
        </w:rPr>
        <w:t>3</w:t>
      </w:r>
      <w:r w:rsidR="005824FC" w:rsidRPr="00496990">
        <w:rPr>
          <w:rFonts w:ascii="宋体" w:hAnsi="宋体" w:cs="宋体"/>
          <w:spacing w:val="-2"/>
          <w:lang w:eastAsia="zh-CN"/>
        </w:rPr>
        <w:t>.3.</w:t>
      </w:r>
      <w:r w:rsidR="007F274B">
        <w:rPr>
          <w:rFonts w:ascii="宋体" w:hAnsi="宋体" w:cs="宋体"/>
          <w:spacing w:val="-2"/>
          <w:lang w:eastAsia="zh-CN"/>
        </w:rPr>
        <w:t>7</w:t>
      </w:r>
      <w:r w:rsidR="005824FC" w:rsidRPr="00496990">
        <w:rPr>
          <w:rFonts w:ascii="宋体" w:hAnsi="宋体" w:cs="宋体"/>
          <w:spacing w:val="-2"/>
          <w:lang w:eastAsia="zh-CN"/>
        </w:rPr>
        <w:t xml:space="preserve"> </w:t>
      </w:r>
      <w:r w:rsidR="00903212">
        <w:rPr>
          <w:rFonts w:ascii="宋体" w:hAnsi="宋体" w:cs="宋体" w:hint="eastAsia"/>
          <w:spacing w:val="-2"/>
          <w:lang w:eastAsia="zh-CN"/>
        </w:rPr>
        <w:t>质量控制</w:t>
      </w:r>
    </w:p>
    <w:p w:rsidR="005824FC" w:rsidRPr="00BC2119" w:rsidDel="000F1BC1" w:rsidRDefault="00F56505" w:rsidP="00BC2119">
      <w:pPr>
        <w:pStyle w:val="ae"/>
        <w:ind w:firstLineChars="95" w:firstLine="199"/>
        <w:rPr>
          <w:szCs w:val="21"/>
        </w:rPr>
      </w:pPr>
      <w:r w:rsidRPr="00F56505">
        <w:rPr>
          <w:rFonts w:hint="eastAsia"/>
          <w:szCs w:val="21"/>
        </w:rPr>
        <w:t>对鉴定机构</w:t>
      </w:r>
      <w:r w:rsidR="00B65883">
        <w:rPr>
          <w:rFonts w:hint="eastAsia"/>
          <w:szCs w:val="21"/>
        </w:rPr>
        <w:t>的内部审核和外部监督进行了规定</w:t>
      </w:r>
      <w:r w:rsidR="00BC2119" w:rsidRPr="00BC2119">
        <w:rPr>
          <w:rFonts w:hint="eastAsia"/>
          <w:szCs w:val="21"/>
        </w:rPr>
        <w:t>。</w:t>
      </w:r>
    </w:p>
    <w:p w:rsidR="000326C4" w:rsidRDefault="000326C4" w:rsidP="000326C4">
      <w:pPr>
        <w:pStyle w:val="1"/>
        <w:numPr>
          <w:ilvl w:val="0"/>
          <w:numId w:val="3"/>
        </w:numPr>
        <w:ind w:firstLineChars="0"/>
        <w:rPr>
          <w:rFonts w:ascii="黑体" w:hAnsi="黑体" w:cs="黑体"/>
          <w:bCs/>
          <w:spacing w:val="-8"/>
          <w:sz w:val="24"/>
          <w:szCs w:val="24"/>
          <w:lang w:eastAsia="zh-CN"/>
        </w:rPr>
      </w:pPr>
      <w:r>
        <w:rPr>
          <w:rFonts w:ascii="黑体" w:hAnsi="黑体" w:cs="黑体" w:hint="eastAsia"/>
          <w:bCs/>
          <w:spacing w:val="-8"/>
          <w:sz w:val="24"/>
          <w:szCs w:val="24"/>
          <w:lang w:eastAsia="zh-CN"/>
        </w:rPr>
        <w:t>如系修订标准，新旧标准水平的对比</w:t>
      </w:r>
    </w:p>
    <w:p w:rsidR="000326C4" w:rsidRDefault="006F23D1" w:rsidP="002E682F">
      <w:pPr>
        <w:ind w:firstLineChars="212" w:firstLine="420"/>
        <w:jc w:val="both"/>
        <w:rPr>
          <w:rFonts w:hAnsi="宋体" w:cs="宋体"/>
          <w:spacing w:val="-6"/>
          <w:lang w:eastAsia="zh-CN"/>
        </w:rPr>
      </w:pPr>
      <w:r>
        <w:rPr>
          <w:rFonts w:hAnsi="宋体" w:cs="宋体" w:hint="eastAsia"/>
          <w:spacing w:val="-6"/>
          <w:lang w:eastAsia="zh-CN"/>
        </w:rPr>
        <w:t>本标准为制定标准。</w:t>
      </w:r>
    </w:p>
    <w:p w:rsidR="005824FC" w:rsidRPr="002E682F" w:rsidRDefault="005824FC" w:rsidP="002E682F">
      <w:pPr>
        <w:pStyle w:val="1"/>
        <w:numPr>
          <w:ilvl w:val="0"/>
          <w:numId w:val="3"/>
        </w:numPr>
        <w:ind w:firstLineChars="0"/>
        <w:rPr>
          <w:rFonts w:ascii="黑体" w:hAnsi="黑体" w:cs="黑体"/>
          <w:bCs/>
          <w:spacing w:val="-8"/>
          <w:sz w:val="24"/>
          <w:szCs w:val="24"/>
          <w:lang w:eastAsia="zh-CN"/>
        </w:rPr>
      </w:pPr>
      <w:r w:rsidRPr="002E682F">
        <w:rPr>
          <w:rFonts w:ascii="黑体" w:hAnsi="黑体" w:cs="黑体" w:hint="eastAsia"/>
          <w:bCs/>
          <w:spacing w:val="-8"/>
          <w:sz w:val="24"/>
          <w:szCs w:val="24"/>
          <w:lang w:eastAsia="zh-CN"/>
        </w:rPr>
        <w:t>主要试验（或验证）情况分析</w:t>
      </w:r>
    </w:p>
    <w:p w:rsidR="000F40F8" w:rsidRDefault="0034243A" w:rsidP="00E94E5F">
      <w:pPr>
        <w:ind w:firstLine="420"/>
        <w:rPr>
          <w:lang w:eastAsia="zh-CN"/>
        </w:rPr>
      </w:pPr>
      <w:r w:rsidRPr="0034243A">
        <w:rPr>
          <w:rFonts w:hint="eastAsia"/>
          <w:lang w:eastAsia="zh-CN"/>
        </w:rPr>
        <w:t>经过</w:t>
      </w:r>
      <w:r w:rsidR="008553FC">
        <w:rPr>
          <w:rFonts w:hint="eastAsia"/>
          <w:lang w:eastAsia="zh-CN"/>
        </w:rPr>
        <w:t>相关</w:t>
      </w:r>
      <w:r w:rsidRPr="0034243A">
        <w:rPr>
          <w:rFonts w:hint="eastAsia"/>
          <w:lang w:eastAsia="zh-CN"/>
        </w:rPr>
        <w:t>单位的验证，</w:t>
      </w:r>
      <w:r>
        <w:rPr>
          <w:rFonts w:hint="eastAsia"/>
          <w:lang w:eastAsia="zh-CN"/>
        </w:rPr>
        <w:t>本文件中的主要内容具有可行性、可操作性。同时能够提高相关工作的规范性和科学性以及工作效率。</w:t>
      </w:r>
    </w:p>
    <w:p w:rsidR="002E682F" w:rsidRPr="002E682F" w:rsidRDefault="00F07720" w:rsidP="002E682F">
      <w:pPr>
        <w:pStyle w:val="1"/>
        <w:numPr>
          <w:ilvl w:val="0"/>
          <w:numId w:val="3"/>
        </w:numPr>
        <w:ind w:firstLineChars="0"/>
        <w:rPr>
          <w:rFonts w:ascii="黑体" w:hAnsi="黑体" w:cs="黑体"/>
          <w:bCs/>
          <w:spacing w:val="-8"/>
          <w:sz w:val="24"/>
          <w:szCs w:val="24"/>
          <w:lang w:eastAsia="zh-CN"/>
        </w:rPr>
      </w:pPr>
      <w:r>
        <w:rPr>
          <w:rFonts w:ascii="黑体" w:hAnsi="黑体" w:cs="黑体" w:hint="eastAsia"/>
          <w:bCs/>
          <w:spacing w:val="-8"/>
          <w:sz w:val="24"/>
          <w:szCs w:val="24"/>
          <w:lang w:eastAsia="zh-CN"/>
        </w:rPr>
        <w:t>是否填补标准空白</w:t>
      </w:r>
    </w:p>
    <w:p w:rsidR="002E682F" w:rsidRDefault="00F07720" w:rsidP="00E94E5F">
      <w:pPr>
        <w:ind w:firstLine="420"/>
        <w:rPr>
          <w:lang w:eastAsia="zh-CN"/>
        </w:rPr>
      </w:pPr>
      <w:r>
        <w:rPr>
          <w:rFonts w:hint="eastAsia"/>
          <w:lang w:eastAsia="zh-CN"/>
        </w:rPr>
        <w:t>经查询，</w:t>
      </w:r>
      <w:r w:rsidR="00F026F6">
        <w:rPr>
          <w:rFonts w:hint="eastAsia"/>
          <w:lang w:eastAsia="zh-CN"/>
        </w:rPr>
        <w:t>在国内外未查询到</w:t>
      </w:r>
      <w:r w:rsidR="002F2F96" w:rsidRPr="002F2F96">
        <w:rPr>
          <w:rFonts w:hint="eastAsia"/>
          <w:lang w:eastAsia="zh-CN"/>
        </w:rPr>
        <w:t>《品牌消费品鉴定机构及人员管理通用基本规范》</w:t>
      </w:r>
      <w:r>
        <w:rPr>
          <w:rFonts w:hint="eastAsia"/>
          <w:lang w:eastAsia="zh-CN"/>
        </w:rPr>
        <w:t>相关标准，在鉴定</w:t>
      </w:r>
      <w:r w:rsidR="002F2F96">
        <w:rPr>
          <w:rFonts w:hint="eastAsia"/>
          <w:lang w:eastAsia="zh-CN"/>
        </w:rPr>
        <w:t>机构和人员管理</w:t>
      </w:r>
      <w:r>
        <w:rPr>
          <w:rFonts w:hint="eastAsia"/>
          <w:lang w:eastAsia="zh-CN"/>
        </w:rPr>
        <w:t>领域填补了</w:t>
      </w:r>
      <w:r w:rsidR="00692EDE">
        <w:rPr>
          <w:rFonts w:hint="eastAsia"/>
          <w:lang w:eastAsia="zh-CN"/>
        </w:rPr>
        <w:t>标准</w:t>
      </w:r>
      <w:r>
        <w:rPr>
          <w:rFonts w:hint="eastAsia"/>
          <w:lang w:eastAsia="zh-CN"/>
        </w:rPr>
        <w:t>空白。</w:t>
      </w:r>
    </w:p>
    <w:p w:rsidR="00F026F6" w:rsidRPr="002E682F" w:rsidRDefault="0096623E" w:rsidP="00F026F6">
      <w:pPr>
        <w:pStyle w:val="1"/>
        <w:numPr>
          <w:ilvl w:val="0"/>
          <w:numId w:val="3"/>
        </w:numPr>
        <w:ind w:firstLineChars="0"/>
        <w:rPr>
          <w:rFonts w:ascii="黑体" w:hAnsi="黑体" w:cs="黑体"/>
          <w:bCs/>
          <w:spacing w:val="-8"/>
          <w:sz w:val="24"/>
          <w:szCs w:val="24"/>
          <w:lang w:eastAsia="zh-CN"/>
        </w:rPr>
      </w:pPr>
      <w:r>
        <w:rPr>
          <w:rFonts w:ascii="黑体" w:hAnsi="黑体" w:cs="黑体" w:hint="eastAsia"/>
          <w:bCs/>
          <w:spacing w:val="-8"/>
          <w:sz w:val="24"/>
          <w:szCs w:val="24"/>
          <w:lang w:eastAsia="zh-CN"/>
        </w:rPr>
        <w:t>采用国际标准的程度</w:t>
      </w:r>
    </w:p>
    <w:p w:rsidR="00F026F6" w:rsidRDefault="0096623E" w:rsidP="0096623E">
      <w:pPr>
        <w:ind w:firstLine="420"/>
        <w:rPr>
          <w:lang w:eastAsia="zh-CN"/>
        </w:rPr>
      </w:pPr>
      <w:r>
        <w:rPr>
          <w:rFonts w:hint="eastAsia"/>
          <w:lang w:eastAsia="zh-CN"/>
        </w:rPr>
        <w:t>本标准未采用国际标准。</w:t>
      </w:r>
    </w:p>
    <w:p w:rsidR="0096623E" w:rsidRPr="004740FD" w:rsidRDefault="0096623E" w:rsidP="0096623E">
      <w:pPr>
        <w:pStyle w:val="1"/>
        <w:numPr>
          <w:ilvl w:val="0"/>
          <w:numId w:val="3"/>
        </w:numPr>
        <w:ind w:firstLineChars="0"/>
        <w:rPr>
          <w:rFonts w:ascii="黑体" w:hAnsi="黑体" w:cs="黑体"/>
          <w:bCs/>
          <w:spacing w:val="-8"/>
          <w:sz w:val="24"/>
          <w:szCs w:val="24"/>
          <w:lang w:eastAsia="zh-CN"/>
        </w:rPr>
      </w:pPr>
      <w:bookmarkStart w:id="9" w:name="_Toc11052"/>
      <w:r w:rsidRPr="004740FD">
        <w:rPr>
          <w:rFonts w:ascii="黑体" w:hAnsi="黑体" w:cs="黑体" w:hint="eastAsia"/>
          <w:bCs/>
          <w:spacing w:val="-8"/>
          <w:sz w:val="24"/>
          <w:szCs w:val="24"/>
          <w:lang w:eastAsia="zh-CN"/>
        </w:rPr>
        <w:t>与现行法律法规的关系</w:t>
      </w:r>
      <w:bookmarkEnd w:id="9"/>
    </w:p>
    <w:p w:rsidR="0096623E" w:rsidRPr="00DF5AA1" w:rsidRDefault="0096623E" w:rsidP="0096623E">
      <w:pPr>
        <w:ind w:firstLine="420"/>
        <w:rPr>
          <w:lang w:eastAsia="zh-CN"/>
        </w:rPr>
      </w:pPr>
      <w:r w:rsidRPr="00DF5AA1">
        <w:rPr>
          <w:rFonts w:hint="eastAsia"/>
          <w:lang w:eastAsia="zh-CN"/>
        </w:rPr>
        <w:t>符合。</w:t>
      </w:r>
    </w:p>
    <w:p w:rsidR="00AA30E1" w:rsidRPr="004740FD" w:rsidRDefault="003D0390" w:rsidP="00AA30E1">
      <w:pPr>
        <w:pStyle w:val="1"/>
        <w:numPr>
          <w:ilvl w:val="0"/>
          <w:numId w:val="3"/>
        </w:numPr>
        <w:ind w:firstLineChars="0"/>
        <w:rPr>
          <w:rFonts w:ascii="黑体" w:hAnsi="黑体" w:cs="黑体"/>
          <w:bCs/>
          <w:spacing w:val="-8"/>
          <w:sz w:val="24"/>
          <w:szCs w:val="24"/>
          <w:lang w:eastAsia="zh-CN"/>
        </w:rPr>
      </w:pPr>
      <w:r>
        <w:rPr>
          <w:rFonts w:ascii="黑体" w:hAnsi="黑体" w:cs="黑体" w:hint="eastAsia"/>
          <w:bCs/>
          <w:spacing w:val="-8"/>
          <w:sz w:val="24"/>
          <w:szCs w:val="24"/>
          <w:lang w:eastAsia="zh-CN"/>
        </w:rPr>
        <w:t>标准技术要求不低于</w:t>
      </w:r>
      <w:r w:rsidR="00AA30E1" w:rsidRPr="004740FD">
        <w:rPr>
          <w:rFonts w:ascii="黑体" w:hAnsi="黑体" w:cs="黑体" w:hint="eastAsia"/>
          <w:bCs/>
          <w:spacing w:val="-8"/>
          <w:sz w:val="24"/>
          <w:szCs w:val="24"/>
          <w:lang w:eastAsia="zh-CN"/>
        </w:rPr>
        <w:t>强制性</w:t>
      </w:r>
      <w:r>
        <w:rPr>
          <w:rFonts w:ascii="黑体" w:hAnsi="黑体" w:cs="黑体" w:hint="eastAsia"/>
          <w:bCs/>
          <w:spacing w:val="-8"/>
          <w:sz w:val="24"/>
          <w:szCs w:val="24"/>
          <w:lang w:eastAsia="zh-CN"/>
        </w:rPr>
        <w:t>国家</w:t>
      </w:r>
      <w:r w:rsidR="00AA30E1" w:rsidRPr="004740FD">
        <w:rPr>
          <w:rFonts w:ascii="黑体" w:hAnsi="黑体" w:cs="黑体" w:hint="eastAsia"/>
          <w:bCs/>
          <w:spacing w:val="-8"/>
          <w:sz w:val="24"/>
          <w:szCs w:val="24"/>
          <w:lang w:eastAsia="zh-CN"/>
        </w:rPr>
        <w:t>标准</w:t>
      </w:r>
      <w:r>
        <w:rPr>
          <w:rFonts w:ascii="黑体" w:hAnsi="黑体" w:cs="黑体" w:hint="eastAsia"/>
          <w:bCs/>
          <w:spacing w:val="-8"/>
          <w:sz w:val="24"/>
          <w:szCs w:val="24"/>
          <w:lang w:eastAsia="zh-CN"/>
        </w:rPr>
        <w:t>相关要求的说明</w:t>
      </w:r>
    </w:p>
    <w:p w:rsidR="00A81159" w:rsidRDefault="0022199A" w:rsidP="00137439">
      <w:pPr>
        <w:ind w:firstLineChars="190" w:firstLine="399"/>
        <w:rPr>
          <w:lang w:eastAsia="zh-CN"/>
        </w:rPr>
      </w:pPr>
      <w:r>
        <w:rPr>
          <w:rFonts w:hint="eastAsia"/>
          <w:lang w:eastAsia="zh-CN"/>
        </w:rPr>
        <w:t>通过关键词“鉴定”在国家全文公开系统上查询，共有</w:t>
      </w:r>
      <w:r>
        <w:rPr>
          <w:rFonts w:hint="eastAsia"/>
          <w:lang w:eastAsia="zh-CN"/>
        </w:rPr>
        <w:t>1</w:t>
      </w:r>
      <w:r>
        <w:rPr>
          <w:lang w:eastAsia="zh-CN"/>
        </w:rPr>
        <w:t>8</w:t>
      </w:r>
      <w:r>
        <w:rPr>
          <w:rFonts w:hint="eastAsia"/>
          <w:lang w:eastAsia="zh-CN"/>
        </w:rPr>
        <w:t>项强制性国家标准。但</w:t>
      </w:r>
      <w:r w:rsidR="00382F2D">
        <w:rPr>
          <w:rFonts w:hint="eastAsia"/>
          <w:lang w:eastAsia="zh-CN"/>
        </w:rPr>
        <w:t>本领域中没有相关强制性国家标准。</w:t>
      </w:r>
    </w:p>
    <w:p w:rsidR="00A81159" w:rsidRPr="004740FD" w:rsidRDefault="00A81159" w:rsidP="00A81159">
      <w:pPr>
        <w:pStyle w:val="1"/>
        <w:numPr>
          <w:ilvl w:val="0"/>
          <w:numId w:val="3"/>
        </w:numPr>
        <w:ind w:firstLineChars="0"/>
        <w:rPr>
          <w:rFonts w:ascii="黑体" w:hAnsi="黑体" w:cs="黑体"/>
          <w:bCs/>
          <w:spacing w:val="-8"/>
          <w:sz w:val="24"/>
          <w:szCs w:val="24"/>
          <w:lang w:eastAsia="zh-CN"/>
        </w:rPr>
      </w:pPr>
      <w:r>
        <w:rPr>
          <w:rFonts w:ascii="黑体" w:hAnsi="黑体" w:cs="黑体" w:hint="eastAsia"/>
          <w:bCs/>
          <w:spacing w:val="-8"/>
          <w:sz w:val="24"/>
          <w:szCs w:val="24"/>
          <w:lang w:eastAsia="zh-CN"/>
        </w:rPr>
        <w:t>技术要求</w:t>
      </w:r>
      <w:r w:rsidR="00137439">
        <w:rPr>
          <w:rFonts w:ascii="黑体" w:hAnsi="黑体" w:cs="黑体" w:hint="eastAsia"/>
          <w:bCs/>
          <w:spacing w:val="-8"/>
          <w:sz w:val="24"/>
          <w:szCs w:val="24"/>
          <w:lang w:eastAsia="zh-CN"/>
        </w:rPr>
        <w:t>高于推荐</w:t>
      </w:r>
      <w:r w:rsidRPr="004740FD">
        <w:rPr>
          <w:rFonts w:ascii="黑体" w:hAnsi="黑体" w:cs="黑体" w:hint="eastAsia"/>
          <w:bCs/>
          <w:spacing w:val="-8"/>
          <w:sz w:val="24"/>
          <w:szCs w:val="24"/>
          <w:lang w:eastAsia="zh-CN"/>
        </w:rPr>
        <w:t>性</w:t>
      </w:r>
      <w:r>
        <w:rPr>
          <w:rFonts w:ascii="黑体" w:hAnsi="黑体" w:cs="黑体" w:hint="eastAsia"/>
          <w:bCs/>
          <w:spacing w:val="-8"/>
          <w:sz w:val="24"/>
          <w:szCs w:val="24"/>
          <w:lang w:eastAsia="zh-CN"/>
        </w:rPr>
        <w:t>国家</w:t>
      </w:r>
      <w:r w:rsidRPr="004740FD">
        <w:rPr>
          <w:rFonts w:ascii="黑体" w:hAnsi="黑体" w:cs="黑体" w:hint="eastAsia"/>
          <w:bCs/>
          <w:spacing w:val="-8"/>
          <w:sz w:val="24"/>
          <w:szCs w:val="24"/>
          <w:lang w:eastAsia="zh-CN"/>
        </w:rPr>
        <w:t>标准</w:t>
      </w:r>
      <w:r>
        <w:rPr>
          <w:rFonts w:ascii="黑体" w:hAnsi="黑体" w:cs="黑体" w:hint="eastAsia"/>
          <w:bCs/>
          <w:spacing w:val="-8"/>
          <w:sz w:val="24"/>
          <w:szCs w:val="24"/>
          <w:lang w:eastAsia="zh-CN"/>
        </w:rPr>
        <w:t>相关要求的</w:t>
      </w:r>
      <w:r w:rsidR="00137439">
        <w:rPr>
          <w:rFonts w:ascii="黑体" w:hAnsi="黑体" w:cs="黑体" w:hint="eastAsia"/>
          <w:bCs/>
          <w:spacing w:val="-8"/>
          <w:sz w:val="24"/>
          <w:szCs w:val="24"/>
          <w:lang w:eastAsia="zh-CN"/>
        </w:rPr>
        <w:t>情况</w:t>
      </w:r>
    </w:p>
    <w:p w:rsidR="00A81159" w:rsidRDefault="0022199A" w:rsidP="00A54CA8">
      <w:pPr>
        <w:ind w:firstLineChars="190" w:firstLine="399"/>
        <w:rPr>
          <w:lang w:eastAsia="zh-CN"/>
        </w:rPr>
      </w:pPr>
      <w:r w:rsidRPr="0022199A">
        <w:rPr>
          <w:rFonts w:hint="eastAsia"/>
          <w:lang w:eastAsia="zh-CN"/>
        </w:rPr>
        <w:t>通过关键词“鉴定”在国家全文公开系统上查询，共有</w:t>
      </w:r>
      <w:r>
        <w:rPr>
          <w:lang w:eastAsia="zh-CN"/>
        </w:rPr>
        <w:t>400</w:t>
      </w:r>
      <w:r w:rsidRPr="0022199A">
        <w:rPr>
          <w:rFonts w:hint="eastAsia"/>
          <w:lang w:eastAsia="zh-CN"/>
        </w:rPr>
        <w:t>项</w:t>
      </w:r>
      <w:r>
        <w:rPr>
          <w:rFonts w:hint="eastAsia"/>
          <w:lang w:eastAsia="zh-CN"/>
        </w:rPr>
        <w:t>推荐</w:t>
      </w:r>
      <w:r w:rsidRPr="0022199A">
        <w:rPr>
          <w:rFonts w:hint="eastAsia"/>
          <w:lang w:eastAsia="zh-CN"/>
        </w:rPr>
        <w:t>性国家标准。但本领域中没有相关</w:t>
      </w:r>
      <w:r>
        <w:rPr>
          <w:rFonts w:hint="eastAsia"/>
          <w:lang w:eastAsia="zh-CN"/>
        </w:rPr>
        <w:t>推荐性</w:t>
      </w:r>
      <w:r w:rsidRPr="0022199A">
        <w:rPr>
          <w:rFonts w:hint="eastAsia"/>
          <w:lang w:eastAsia="zh-CN"/>
        </w:rPr>
        <w:t>国家标准</w:t>
      </w:r>
      <w:r w:rsidR="00A81159">
        <w:rPr>
          <w:rFonts w:hint="eastAsia"/>
          <w:lang w:eastAsia="zh-CN"/>
        </w:rPr>
        <w:t>。</w:t>
      </w:r>
    </w:p>
    <w:p w:rsidR="00FD61BC" w:rsidRPr="008A682D" w:rsidRDefault="00FD61BC" w:rsidP="009E5553">
      <w:pPr>
        <w:pStyle w:val="1"/>
        <w:numPr>
          <w:ilvl w:val="0"/>
          <w:numId w:val="3"/>
        </w:numPr>
        <w:ind w:firstLineChars="0"/>
        <w:rPr>
          <w:rFonts w:ascii="黑体" w:hAnsi="黑体" w:cs="黑体"/>
          <w:bCs/>
          <w:spacing w:val="-8"/>
          <w:sz w:val="24"/>
          <w:szCs w:val="24"/>
          <w:lang w:eastAsia="zh-CN"/>
        </w:rPr>
      </w:pPr>
      <w:r w:rsidRPr="008A682D">
        <w:rPr>
          <w:rFonts w:ascii="黑体" w:hAnsi="黑体" w:cs="黑体" w:hint="eastAsia"/>
          <w:bCs/>
          <w:spacing w:val="-8"/>
          <w:sz w:val="24"/>
          <w:szCs w:val="24"/>
          <w:lang w:eastAsia="zh-CN"/>
        </w:rPr>
        <w:t>标准编制经费预算及承担/分摊单位</w:t>
      </w:r>
      <w:bookmarkStart w:id="10" w:name="_GoBack"/>
      <w:bookmarkEnd w:id="10"/>
    </w:p>
    <w:p w:rsidR="009E5553" w:rsidRPr="0096623E" w:rsidRDefault="008A682D" w:rsidP="00FD61BC">
      <w:pPr>
        <w:ind w:firstLineChars="190" w:firstLine="399"/>
        <w:rPr>
          <w:lang w:eastAsia="zh-CN"/>
        </w:rPr>
      </w:pPr>
      <w:r w:rsidRPr="008A682D">
        <w:rPr>
          <w:rFonts w:hint="eastAsia"/>
          <w:lang w:eastAsia="zh-CN"/>
        </w:rPr>
        <w:t>中国海关科学技术研究中心</w:t>
      </w:r>
    </w:p>
    <w:p w:rsidR="00962331" w:rsidRPr="00A8185D" w:rsidRDefault="00FD61BC" w:rsidP="00962331">
      <w:pPr>
        <w:pStyle w:val="1"/>
        <w:numPr>
          <w:ilvl w:val="0"/>
          <w:numId w:val="3"/>
        </w:numPr>
        <w:ind w:firstLineChars="0"/>
        <w:rPr>
          <w:rFonts w:ascii="黑体" w:hAnsi="黑体" w:cs="黑体"/>
          <w:bCs/>
          <w:spacing w:val="-8"/>
          <w:sz w:val="24"/>
          <w:szCs w:val="24"/>
          <w:lang w:eastAsia="zh-CN"/>
        </w:rPr>
      </w:pPr>
      <w:r>
        <w:rPr>
          <w:rFonts w:ascii="黑体" w:hAnsi="黑体" w:cs="黑体" w:hint="eastAsia"/>
          <w:bCs/>
          <w:spacing w:val="-8"/>
          <w:sz w:val="24"/>
          <w:szCs w:val="24"/>
          <w:lang w:eastAsia="zh-CN"/>
        </w:rPr>
        <w:lastRenderedPageBreak/>
        <w:t>其他应予说明的事项</w:t>
      </w:r>
    </w:p>
    <w:p w:rsidR="00962331" w:rsidRPr="008912F5" w:rsidDel="000F1BC1" w:rsidRDefault="00FD61BC" w:rsidP="008A682D">
      <w:pPr>
        <w:pStyle w:val="2"/>
        <w:ind w:firstLine="402"/>
        <w:rPr>
          <w:rFonts w:ascii="黑体" w:hAnsi="黑体" w:cs="黑体"/>
          <w:spacing w:val="-5"/>
          <w:lang w:eastAsia="zh-CN"/>
        </w:rPr>
      </w:pPr>
      <w:r w:rsidRPr="008912F5">
        <w:rPr>
          <w:rFonts w:ascii="黑体" w:hAnsi="黑体" w:cs="黑体" w:hint="eastAsia"/>
          <w:spacing w:val="-5"/>
          <w:lang w:eastAsia="zh-CN"/>
        </w:rPr>
        <w:t>1</w:t>
      </w:r>
      <w:r w:rsidR="007F145B">
        <w:rPr>
          <w:rFonts w:ascii="黑体" w:hAnsi="黑体" w:cs="黑体"/>
          <w:spacing w:val="-5"/>
          <w:lang w:eastAsia="zh-CN"/>
        </w:rPr>
        <w:t>2</w:t>
      </w:r>
      <w:r w:rsidRPr="008912F5">
        <w:rPr>
          <w:rFonts w:ascii="黑体" w:hAnsi="黑体" w:cs="黑体"/>
          <w:spacing w:val="-5"/>
          <w:lang w:eastAsia="zh-CN"/>
        </w:rPr>
        <w:t xml:space="preserve">.1 </w:t>
      </w:r>
      <w:r w:rsidR="001D7F98" w:rsidRPr="008912F5">
        <w:rPr>
          <w:rFonts w:ascii="黑体" w:hAnsi="黑体" w:cs="黑体" w:hint="eastAsia"/>
          <w:spacing w:val="-5"/>
          <w:lang w:eastAsia="zh-CN"/>
        </w:rPr>
        <w:t>本文件不涉及专利问题。</w:t>
      </w:r>
    </w:p>
    <w:p w:rsidR="005D61B0" w:rsidRPr="008912F5" w:rsidRDefault="007F145B" w:rsidP="008A682D">
      <w:pPr>
        <w:pStyle w:val="2"/>
        <w:ind w:firstLine="402"/>
        <w:rPr>
          <w:rFonts w:ascii="黑体" w:hAnsi="黑体" w:cs="黑体"/>
          <w:spacing w:val="-5"/>
          <w:lang w:eastAsia="zh-CN"/>
        </w:rPr>
      </w:pPr>
      <w:bookmarkStart w:id="11" w:name="_Toc22778"/>
      <w:r>
        <w:rPr>
          <w:rFonts w:ascii="黑体" w:hAnsi="黑体" w:cs="黑体" w:hint="eastAsia"/>
          <w:spacing w:val="-5"/>
          <w:lang w:eastAsia="zh-CN"/>
        </w:rPr>
        <w:t>1</w:t>
      </w:r>
      <w:r>
        <w:rPr>
          <w:rFonts w:ascii="黑体" w:hAnsi="黑体" w:cs="黑体"/>
          <w:spacing w:val="-5"/>
          <w:lang w:eastAsia="zh-CN"/>
        </w:rPr>
        <w:t xml:space="preserve">2.2 </w:t>
      </w:r>
      <w:r w:rsidRPr="008912F5">
        <w:rPr>
          <w:rFonts w:ascii="黑体" w:hAnsi="黑体" w:cs="黑体" w:hint="eastAsia"/>
          <w:spacing w:val="-5"/>
          <w:lang w:eastAsia="zh-CN"/>
        </w:rPr>
        <w:t>预期达到的社会效益、对产业发展的作用</w:t>
      </w:r>
      <w:bookmarkEnd w:id="11"/>
    </w:p>
    <w:p w:rsidR="00EE6B94" w:rsidRPr="00EE6B94" w:rsidRDefault="00EE6B94" w:rsidP="00EE6B94">
      <w:pPr>
        <w:rPr>
          <w:rFonts w:ascii="宋体" w:hAnsi="宋体" w:cs="宋体"/>
          <w:spacing w:val="-5"/>
          <w:lang w:eastAsia="zh-CN"/>
        </w:rPr>
      </w:pPr>
      <w:r w:rsidRPr="00EE6B94">
        <w:rPr>
          <w:rFonts w:ascii="宋体" w:hAnsi="宋体" w:cs="宋体" w:hint="eastAsia"/>
          <w:spacing w:val="-5"/>
          <w:lang w:eastAsia="zh-CN"/>
        </w:rPr>
        <w:t>这一文件的发布与实施填补了品牌消费品鉴定机构及人员管理通用标准的空白，实现了从无到有、从主观到客观、从自律到他律的历史性突破。《品牌消费品鉴定机构及人员管理通用基本规范》的出台对行业有指导作用主要体现如下：</w:t>
      </w:r>
    </w:p>
    <w:p w:rsidR="00EE6B94" w:rsidRPr="00EE6B94" w:rsidRDefault="00EE6B94" w:rsidP="00EE6B94">
      <w:pPr>
        <w:rPr>
          <w:rFonts w:ascii="宋体" w:hAnsi="宋体" w:cs="宋体"/>
          <w:spacing w:val="-5"/>
          <w:lang w:eastAsia="zh-CN"/>
        </w:rPr>
      </w:pPr>
      <w:r w:rsidRPr="00EE6B94">
        <w:rPr>
          <w:rFonts w:ascii="宋体" w:hAnsi="宋体" w:cs="宋体" w:hint="eastAsia"/>
          <w:spacing w:val="-5"/>
          <w:lang w:eastAsia="zh-CN"/>
        </w:rPr>
        <w:t>（1）提升鉴定工作准确性和权威性</w:t>
      </w:r>
    </w:p>
    <w:p w:rsidR="00EE6B94" w:rsidRPr="00EE6B94" w:rsidRDefault="00EE6B94" w:rsidP="00EE6B94">
      <w:pPr>
        <w:rPr>
          <w:rFonts w:ascii="宋体" w:hAnsi="宋体" w:cs="宋体"/>
          <w:spacing w:val="-5"/>
          <w:lang w:eastAsia="zh-CN"/>
        </w:rPr>
      </w:pPr>
      <w:r w:rsidRPr="00EE6B94">
        <w:rPr>
          <w:rFonts w:ascii="宋体" w:hAnsi="宋体" w:cs="宋体" w:hint="eastAsia"/>
          <w:spacing w:val="-5"/>
          <w:lang w:eastAsia="zh-CN"/>
        </w:rPr>
        <w:t>本文件为鉴定工作提供了统一的技术语言和规范，可以统一品牌消费品鉴定机构的资质要求、操作规范、人员素质，确保鉴定结果的准确性和一致性；标准将明确鉴定机构的资质要求、人员配置、培训和管理标准，推动鉴定机构提升专业性和规范性，提高鉴定人员的专业技能和职业素养；规范的鉴定机构和人员管理有助于打击假冒伪劣产品，保障消费者的合法权益，增强消费者对奢侈品鉴</w:t>
      </w:r>
      <w:proofErr w:type="gramStart"/>
      <w:r w:rsidRPr="00EE6B94">
        <w:rPr>
          <w:rFonts w:ascii="宋体" w:hAnsi="宋体" w:cs="宋体" w:hint="eastAsia"/>
          <w:spacing w:val="-5"/>
          <w:lang w:eastAsia="zh-CN"/>
        </w:rPr>
        <w:t>定行业</w:t>
      </w:r>
      <w:proofErr w:type="gramEnd"/>
      <w:r w:rsidRPr="00EE6B94">
        <w:rPr>
          <w:rFonts w:ascii="宋体" w:hAnsi="宋体" w:cs="宋体" w:hint="eastAsia"/>
          <w:spacing w:val="-5"/>
          <w:lang w:eastAsia="zh-CN"/>
        </w:rPr>
        <w:t>的信任度；标准的实施将推动奢侈品鉴</w:t>
      </w:r>
      <w:proofErr w:type="gramStart"/>
      <w:r w:rsidRPr="00EE6B94">
        <w:rPr>
          <w:rFonts w:ascii="宋体" w:hAnsi="宋体" w:cs="宋体" w:hint="eastAsia"/>
          <w:spacing w:val="-5"/>
          <w:lang w:eastAsia="zh-CN"/>
        </w:rPr>
        <w:t>定行业</w:t>
      </w:r>
      <w:proofErr w:type="gramEnd"/>
      <w:r w:rsidRPr="00EE6B94">
        <w:rPr>
          <w:rFonts w:ascii="宋体" w:hAnsi="宋体" w:cs="宋体" w:hint="eastAsia"/>
          <w:spacing w:val="-5"/>
          <w:lang w:eastAsia="zh-CN"/>
        </w:rPr>
        <w:t>的规范化发展，提升行业整体水平，为行业的可持续发展奠定坚实基础。。</w:t>
      </w:r>
    </w:p>
    <w:p w:rsidR="00EE6B94" w:rsidRPr="00EE6B94" w:rsidRDefault="00EE6B94" w:rsidP="00EE6B94">
      <w:pPr>
        <w:rPr>
          <w:rFonts w:ascii="宋体" w:hAnsi="宋体" w:cs="宋体"/>
          <w:spacing w:val="-5"/>
          <w:lang w:eastAsia="zh-CN"/>
        </w:rPr>
      </w:pPr>
      <w:r w:rsidRPr="00EE6B94">
        <w:rPr>
          <w:rFonts w:ascii="宋体" w:hAnsi="宋体" w:cs="宋体" w:hint="eastAsia"/>
          <w:spacing w:val="-5"/>
          <w:lang w:eastAsia="zh-CN"/>
        </w:rPr>
        <w:t>（2）保障消费者权益</w:t>
      </w:r>
    </w:p>
    <w:p w:rsidR="00EE6B94" w:rsidRPr="00EE6B94" w:rsidRDefault="00EE6B94" w:rsidP="00EE6B94">
      <w:pPr>
        <w:rPr>
          <w:rFonts w:ascii="宋体" w:hAnsi="宋体" w:cs="宋体"/>
          <w:spacing w:val="-5"/>
          <w:lang w:eastAsia="zh-CN"/>
        </w:rPr>
      </w:pPr>
      <w:r w:rsidRPr="00EE6B94">
        <w:rPr>
          <w:rFonts w:ascii="宋体" w:hAnsi="宋体" w:cs="宋体" w:hint="eastAsia"/>
          <w:spacing w:val="-5"/>
          <w:lang w:eastAsia="zh-CN"/>
        </w:rPr>
        <w:t>本文件为消费者提供了更加可靠的鉴定服务，有助于保障消费者的合法权益。在奢侈品交易中，消费者往往面临鱼龙混杂、真假难辨的现象，而鉴定标准的出台使得消费者可以更加准确地判断商品的真伪，避免购买到假冒伪劣产品。同时，这也为消费者在维权时提供了有力的技术支撑。</w:t>
      </w:r>
    </w:p>
    <w:p w:rsidR="00EE6B94" w:rsidRPr="00EE6B94" w:rsidRDefault="00EE6B94" w:rsidP="00EE6B94">
      <w:pPr>
        <w:rPr>
          <w:rFonts w:ascii="宋体" w:hAnsi="宋体" w:cs="宋体"/>
          <w:spacing w:val="-5"/>
          <w:lang w:eastAsia="zh-CN"/>
        </w:rPr>
      </w:pPr>
      <w:r w:rsidRPr="00EE6B94">
        <w:rPr>
          <w:rFonts w:ascii="宋体" w:hAnsi="宋体" w:cs="宋体" w:hint="eastAsia"/>
          <w:spacing w:val="-5"/>
          <w:lang w:eastAsia="zh-CN"/>
        </w:rPr>
        <w:t>（3）推动鉴定行业规范化发展</w:t>
      </w:r>
    </w:p>
    <w:p w:rsidR="00EE6B94" w:rsidRPr="00EE6B94" w:rsidRDefault="00EE6B94" w:rsidP="00EE6B94">
      <w:pPr>
        <w:rPr>
          <w:rFonts w:ascii="宋体" w:hAnsi="宋体" w:cs="宋体"/>
          <w:spacing w:val="-5"/>
          <w:lang w:eastAsia="zh-CN"/>
        </w:rPr>
      </w:pPr>
      <w:r w:rsidRPr="00EE6B94">
        <w:rPr>
          <w:rFonts w:ascii="宋体" w:hAnsi="宋体" w:cs="宋体" w:hint="eastAsia"/>
          <w:spacing w:val="-5"/>
          <w:lang w:eastAsia="zh-CN"/>
        </w:rPr>
        <w:t>本文件有助于推动鉴定行业的规范化发展。通过制定统一的鉴定标准和流程，可以规范鉴定机构的行为，提高行业的整体服务水平。将有助于中国的奢侈品鉴</w:t>
      </w:r>
      <w:proofErr w:type="gramStart"/>
      <w:r w:rsidRPr="00EE6B94">
        <w:rPr>
          <w:rFonts w:ascii="宋体" w:hAnsi="宋体" w:cs="宋体" w:hint="eastAsia"/>
          <w:spacing w:val="-5"/>
          <w:lang w:eastAsia="zh-CN"/>
        </w:rPr>
        <w:t>定行业</w:t>
      </w:r>
      <w:proofErr w:type="gramEnd"/>
      <w:r w:rsidRPr="00EE6B94">
        <w:rPr>
          <w:rFonts w:ascii="宋体" w:hAnsi="宋体" w:cs="宋体" w:hint="eastAsia"/>
          <w:spacing w:val="-5"/>
          <w:lang w:eastAsia="zh-CN"/>
        </w:rPr>
        <w:t>逐渐规范化和标准化发展，为今后整个奢侈品鉴</w:t>
      </w:r>
      <w:proofErr w:type="gramStart"/>
      <w:r w:rsidRPr="00EE6B94">
        <w:rPr>
          <w:rFonts w:ascii="宋体" w:hAnsi="宋体" w:cs="宋体" w:hint="eastAsia"/>
          <w:spacing w:val="-5"/>
          <w:lang w:eastAsia="zh-CN"/>
        </w:rPr>
        <w:t>定行业</w:t>
      </w:r>
      <w:proofErr w:type="gramEnd"/>
      <w:r w:rsidRPr="00EE6B94">
        <w:rPr>
          <w:rFonts w:ascii="宋体" w:hAnsi="宋体" w:cs="宋体" w:hint="eastAsia"/>
          <w:spacing w:val="-5"/>
          <w:lang w:eastAsia="zh-CN"/>
        </w:rPr>
        <w:t>奠定了基础。</w:t>
      </w:r>
    </w:p>
    <w:p w:rsidR="00EE6B94" w:rsidRPr="00EE6B94" w:rsidRDefault="00EE6B94" w:rsidP="00EE6B94">
      <w:pPr>
        <w:rPr>
          <w:rFonts w:ascii="宋体" w:hAnsi="宋体" w:cs="宋体"/>
          <w:spacing w:val="-5"/>
          <w:lang w:eastAsia="zh-CN"/>
        </w:rPr>
      </w:pPr>
      <w:r w:rsidRPr="00EE6B94">
        <w:rPr>
          <w:rFonts w:ascii="宋体" w:hAnsi="宋体" w:cs="宋体" w:hint="eastAsia"/>
          <w:spacing w:val="-5"/>
          <w:lang w:eastAsia="zh-CN"/>
        </w:rPr>
        <w:t>（4）促进电商市场规范发展</w:t>
      </w:r>
    </w:p>
    <w:p w:rsidR="00EE6B94" w:rsidRPr="00EE6B94" w:rsidRDefault="00EE6B94" w:rsidP="00EE6B94">
      <w:pPr>
        <w:rPr>
          <w:rFonts w:ascii="宋体" w:hAnsi="宋体" w:cs="宋体"/>
          <w:spacing w:val="-5"/>
          <w:lang w:eastAsia="zh-CN"/>
        </w:rPr>
      </w:pPr>
      <w:r w:rsidRPr="00EE6B94">
        <w:rPr>
          <w:rFonts w:ascii="宋体" w:hAnsi="宋体" w:cs="宋体" w:hint="eastAsia"/>
          <w:spacing w:val="-5"/>
          <w:lang w:eastAsia="zh-CN"/>
        </w:rPr>
        <w:t>随着电商市场的快速发展，越来越多的消费者选择在线上购买奢侈品。然而，线上交易存在信息不对称、商品真伪难辨等问题。本文件可以为电商市场提供更加可靠的鉴定服务，有助于解决这些问题，促进电商市场的规范发展。</w:t>
      </w:r>
    </w:p>
    <w:p w:rsidR="009B23A4" w:rsidRDefault="00EE6B94" w:rsidP="00EE6B94">
      <w:pPr>
        <w:rPr>
          <w:rFonts w:ascii="宋体" w:hAnsi="宋体" w:cs="宋体"/>
          <w:spacing w:val="-5"/>
          <w:lang w:eastAsia="zh-CN"/>
        </w:rPr>
      </w:pPr>
      <w:r w:rsidRPr="00EE6B94">
        <w:rPr>
          <w:rFonts w:ascii="宋体" w:hAnsi="宋体" w:cs="宋体" w:hint="eastAsia"/>
          <w:spacing w:val="-5"/>
          <w:lang w:eastAsia="zh-CN"/>
        </w:rPr>
        <w:t>综上所述，《品牌消费品鉴定机构及人员管理通用基本规范》的出台为行业带来了多方面的显著效益，包括提升鉴定准确性和权威性、保障消费者权益、推动行业规范化发展、促进电商市场规范发展等。这些效益将极大改善鉴定机构鉴定流程不清晰、流程不规范、人员</w:t>
      </w:r>
      <w:proofErr w:type="gramStart"/>
      <w:r w:rsidRPr="00EE6B94">
        <w:rPr>
          <w:rFonts w:ascii="宋体" w:hAnsi="宋体" w:cs="宋体" w:hint="eastAsia"/>
          <w:spacing w:val="-5"/>
          <w:lang w:eastAsia="zh-CN"/>
        </w:rPr>
        <w:t>不</w:t>
      </w:r>
      <w:proofErr w:type="gramEnd"/>
      <w:r w:rsidRPr="00EE6B94">
        <w:rPr>
          <w:rFonts w:ascii="宋体" w:hAnsi="宋体" w:cs="宋体" w:hint="eastAsia"/>
          <w:spacing w:val="-5"/>
          <w:lang w:eastAsia="zh-CN"/>
        </w:rPr>
        <w:t>专业等问题，有效推动中国奢侈品鉴</w:t>
      </w:r>
      <w:proofErr w:type="gramStart"/>
      <w:r w:rsidRPr="00EE6B94">
        <w:rPr>
          <w:rFonts w:ascii="宋体" w:hAnsi="宋体" w:cs="宋体" w:hint="eastAsia"/>
          <w:spacing w:val="-5"/>
          <w:lang w:eastAsia="zh-CN"/>
        </w:rPr>
        <w:t>定行业</w:t>
      </w:r>
      <w:proofErr w:type="gramEnd"/>
      <w:r w:rsidRPr="00EE6B94">
        <w:rPr>
          <w:rFonts w:ascii="宋体" w:hAnsi="宋体" w:cs="宋体" w:hint="eastAsia"/>
          <w:spacing w:val="-5"/>
          <w:lang w:eastAsia="zh-CN"/>
        </w:rPr>
        <w:t>的规范发展，推动奢侈品行业的持续健康发展。此外，标准的出台还可以促进奢侈品鉴定市场的公平竞争，减少不正当竞争行为的发生，从而推动行业的健康发展。</w:t>
      </w:r>
    </w:p>
    <w:p w:rsidR="005D61B0" w:rsidRPr="008912F5" w:rsidRDefault="007F145B" w:rsidP="008A682D">
      <w:pPr>
        <w:pStyle w:val="2"/>
        <w:ind w:firstLine="402"/>
        <w:rPr>
          <w:rFonts w:ascii="黑体" w:hAnsi="黑体" w:cs="黑体"/>
          <w:spacing w:val="-5"/>
          <w:lang w:eastAsia="zh-CN"/>
        </w:rPr>
      </w:pPr>
      <w:bookmarkStart w:id="12" w:name="_Toc15180"/>
      <w:r>
        <w:rPr>
          <w:rFonts w:ascii="黑体" w:hAnsi="黑体" w:cs="黑体" w:hint="eastAsia"/>
          <w:spacing w:val="-5"/>
          <w:lang w:eastAsia="zh-CN"/>
        </w:rPr>
        <w:t>1</w:t>
      </w:r>
      <w:r>
        <w:rPr>
          <w:rFonts w:ascii="黑体" w:hAnsi="黑体" w:cs="黑体"/>
          <w:spacing w:val="-5"/>
          <w:lang w:eastAsia="zh-CN"/>
        </w:rPr>
        <w:t xml:space="preserve">2.3 </w:t>
      </w:r>
      <w:r w:rsidRPr="008912F5">
        <w:rPr>
          <w:rFonts w:ascii="黑体" w:hAnsi="黑体" w:cs="黑体" w:hint="eastAsia"/>
          <w:spacing w:val="-5"/>
          <w:lang w:eastAsia="zh-CN"/>
        </w:rPr>
        <w:t>贯彻标准要求和措施建议</w:t>
      </w:r>
      <w:bookmarkEnd w:id="12"/>
    </w:p>
    <w:p w:rsidR="005D61B0" w:rsidRPr="00DF5AA1" w:rsidRDefault="004659C5">
      <w:pPr>
        <w:ind w:firstLine="408"/>
        <w:jc w:val="both"/>
        <w:rPr>
          <w:rFonts w:ascii="宋体" w:hAnsi="宋体" w:cs="宋体"/>
          <w:lang w:eastAsia="zh-CN"/>
        </w:rPr>
      </w:pPr>
      <w:r w:rsidRPr="00DF5AA1">
        <w:rPr>
          <w:rFonts w:ascii="宋体" w:hAnsi="宋体" w:cs="宋体" w:hint="eastAsia"/>
          <w:spacing w:val="-3"/>
          <w:lang w:eastAsia="zh-CN"/>
        </w:rPr>
        <w:t>标准正式发布后</w:t>
      </w:r>
      <w:r w:rsidRPr="00DF5AA1">
        <w:rPr>
          <w:rFonts w:ascii="宋体" w:hAnsi="宋体" w:cs="宋体" w:hint="eastAsia"/>
          <w:spacing w:val="-13"/>
          <w:lang w:eastAsia="zh-CN"/>
        </w:rPr>
        <w:t>，</w:t>
      </w:r>
      <w:r w:rsidRPr="00DF5AA1">
        <w:rPr>
          <w:rFonts w:ascii="宋体" w:hAnsi="宋体" w:cs="宋体" w:hint="eastAsia"/>
          <w:spacing w:val="-3"/>
          <w:lang w:eastAsia="zh-CN"/>
        </w:rPr>
        <w:t>在有关标准监管部门指导下，拟采取的标准宣</w:t>
      </w:r>
      <w:proofErr w:type="gramStart"/>
      <w:r w:rsidRPr="00DF5AA1">
        <w:rPr>
          <w:rFonts w:ascii="宋体" w:hAnsi="宋体" w:cs="宋体" w:hint="eastAsia"/>
          <w:spacing w:val="-3"/>
          <w:lang w:eastAsia="zh-CN"/>
        </w:rPr>
        <w:t>贯工作</w:t>
      </w:r>
      <w:proofErr w:type="gramEnd"/>
      <w:r w:rsidRPr="00DF5AA1">
        <w:rPr>
          <w:rFonts w:ascii="宋体" w:hAnsi="宋体" w:cs="宋体" w:hint="eastAsia"/>
          <w:spacing w:val="-3"/>
          <w:lang w:eastAsia="zh-CN"/>
        </w:rPr>
        <w:t>计</w:t>
      </w:r>
      <w:r w:rsidRPr="00DF5AA1">
        <w:rPr>
          <w:rFonts w:ascii="宋体" w:hAnsi="宋体" w:cs="宋体" w:hint="eastAsia"/>
          <w:spacing w:val="-9"/>
          <w:lang w:eastAsia="zh-CN"/>
        </w:rPr>
        <w:t>划如下：</w:t>
      </w:r>
    </w:p>
    <w:p w:rsidR="005D61B0" w:rsidRPr="00DF5AA1" w:rsidRDefault="00EF7AED">
      <w:pPr>
        <w:jc w:val="both"/>
        <w:rPr>
          <w:rFonts w:ascii="宋体" w:hAnsi="宋体" w:cs="宋体"/>
          <w:lang w:eastAsia="zh-CN"/>
        </w:rPr>
      </w:pPr>
      <w:r>
        <w:rPr>
          <w:rFonts w:ascii="宋体" w:hAnsi="宋体" w:cs="宋体" w:hint="eastAsia"/>
          <w:spacing w:val="-5"/>
          <w:lang w:eastAsia="zh-CN"/>
        </w:rPr>
        <w:t>（1）</w:t>
      </w:r>
      <w:r w:rsidRPr="00DF5AA1">
        <w:rPr>
          <w:rFonts w:ascii="宋体" w:hAnsi="宋体" w:cs="宋体" w:hint="eastAsia"/>
          <w:spacing w:val="-5"/>
          <w:lang w:eastAsia="zh-CN"/>
        </w:rPr>
        <w:t>标准宣传推广。借助网站新闻</w:t>
      </w:r>
      <w:r w:rsidRPr="00DF5AA1">
        <w:rPr>
          <w:rFonts w:ascii="宋体" w:hAnsi="宋体" w:cs="宋体" w:hint="eastAsia"/>
          <w:spacing w:val="-42"/>
          <w:lang w:eastAsia="zh-CN"/>
        </w:rPr>
        <w:t xml:space="preserve"> </w:t>
      </w:r>
      <w:r w:rsidRPr="00DF5AA1">
        <w:rPr>
          <w:rFonts w:ascii="宋体" w:hAnsi="宋体" w:cs="宋体" w:hint="eastAsia"/>
          <w:spacing w:val="-5"/>
          <w:lang w:eastAsia="zh-CN"/>
        </w:rPr>
        <w:t>、行业</w:t>
      </w:r>
      <w:r w:rsidRPr="00DF5AA1">
        <w:rPr>
          <w:rFonts w:ascii="宋体" w:hAnsi="宋体" w:cs="宋体" w:hint="eastAsia"/>
          <w:spacing w:val="-6"/>
          <w:lang w:eastAsia="zh-CN"/>
        </w:rPr>
        <w:t>协会</w:t>
      </w:r>
      <w:r w:rsidRPr="00DF5AA1">
        <w:rPr>
          <w:rFonts w:ascii="宋体" w:hAnsi="宋体" w:cs="宋体" w:hint="eastAsia"/>
          <w:spacing w:val="-41"/>
          <w:lang w:eastAsia="zh-CN"/>
        </w:rPr>
        <w:t xml:space="preserve"> 、</w:t>
      </w:r>
      <w:r w:rsidRPr="00DF5AA1">
        <w:rPr>
          <w:rFonts w:ascii="宋体" w:hAnsi="宋体" w:cs="宋体" w:hint="eastAsia"/>
          <w:spacing w:val="-6"/>
          <w:lang w:eastAsia="zh-CN"/>
        </w:rPr>
        <w:t>学会会议、杂志文章等多</w:t>
      </w:r>
      <w:r w:rsidRPr="00DF5AA1">
        <w:rPr>
          <w:rFonts w:ascii="宋体" w:hAnsi="宋体" w:cs="宋体" w:hint="eastAsia"/>
          <w:spacing w:val="-3"/>
          <w:lang w:eastAsia="zh-CN"/>
        </w:rPr>
        <w:t>种形式推广宣传标准。</w:t>
      </w:r>
    </w:p>
    <w:p w:rsidR="005D61B0" w:rsidRPr="00DF5AA1" w:rsidRDefault="00EF7AED">
      <w:pPr>
        <w:ind w:firstLine="408"/>
        <w:jc w:val="both"/>
        <w:rPr>
          <w:rFonts w:ascii="宋体" w:hAnsi="宋体" w:cs="宋体"/>
          <w:lang w:eastAsia="zh-CN"/>
        </w:rPr>
      </w:pPr>
      <w:r>
        <w:rPr>
          <w:rFonts w:ascii="宋体" w:hAnsi="宋体" w:cs="宋体" w:hint="eastAsia"/>
          <w:spacing w:val="-3"/>
          <w:lang w:eastAsia="zh-CN"/>
        </w:rPr>
        <w:t>（2）</w:t>
      </w:r>
      <w:r w:rsidRPr="00DF5AA1">
        <w:rPr>
          <w:rFonts w:ascii="宋体" w:hAnsi="宋体" w:cs="宋体" w:hint="eastAsia"/>
          <w:spacing w:val="-3"/>
          <w:lang w:eastAsia="zh-CN"/>
        </w:rPr>
        <w:t>制作标准培训材料。根据标准应用项目实施情况，对标准每一部分进</w:t>
      </w:r>
      <w:r w:rsidRPr="00DF5AA1">
        <w:rPr>
          <w:rFonts w:ascii="宋体" w:hAnsi="宋体" w:cs="宋体" w:hint="eastAsia"/>
          <w:spacing w:val="-4"/>
          <w:lang w:eastAsia="zh-CN"/>
        </w:rPr>
        <w:t>行详细解释说明，形成标准宣</w:t>
      </w:r>
      <w:proofErr w:type="gramStart"/>
      <w:r w:rsidRPr="00DF5AA1">
        <w:rPr>
          <w:rFonts w:ascii="宋体" w:hAnsi="宋体" w:cs="宋体" w:hint="eastAsia"/>
          <w:spacing w:val="-4"/>
          <w:lang w:eastAsia="zh-CN"/>
        </w:rPr>
        <w:t>贯实施</w:t>
      </w:r>
      <w:proofErr w:type="gramEnd"/>
      <w:r w:rsidRPr="00DF5AA1">
        <w:rPr>
          <w:rFonts w:ascii="宋体" w:hAnsi="宋体" w:cs="宋体" w:hint="eastAsia"/>
          <w:spacing w:val="-4"/>
          <w:lang w:eastAsia="zh-CN"/>
        </w:rPr>
        <w:t>培训材料。</w:t>
      </w:r>
    </w:p>
    <w:p w:rsidR="005D61B0" w:rsidRPr="00DF5AA1" w:rsidRDefault="00EF7AED">
      <w:pPr>
        <w:ind w:firstLine="404"/>
        <w:jc w:val="both"/>
        <w:rPr>
          <w:rFonts w:ascii="宋体" w:hAnsi="宋体" w:cs="宋体"/>
          <w:lang w:eastAsia="zh-CN"/>
        </w:rPr>
      </w:pPr>
      <w:r>
        <w:rPr>
          <w:rFonts w:ascii="宋体" w:hAnsi="宋体" w:cs="宋体" w:hint="eastAsia"/>
          <w:spacing w:val="-4"/>
          <w:lang w:eastAsia="zh-CN"/>
        </w:rPr>
        <w:t>（3）</w:t>
      </w:r>
      <w:r w:rsidRPr="00DF5AA1">
        <w:rPr>
          <w:rFonts w:ascii="宋体" w:hAnsi="宋体" w:cs="宋体" w:hint="eastAsia"/>
          <w:spacing w:val="-4"/>
          <w:lang w:eastAsia="zh-CN"/>
        </w:rPr>
        <w:t>制定标准培训计划。</w:t>
      </w:r>
      <w:r w:rsidRPr="00DF5AA1">
        <w:rPr>
          <w:rFonts w:ascii="宋体" w:hAnsi="宋体" w:cs="宋体" w:hint="eastAsia"/>
          <w:spacing w:val="-47"/>
          <w:lang w:eastAsia="zh-CN"/>
        </w:rPr>
        <w:t xml:space="preserve"> </w:t>
      </w:r>
      <w:r w:rsidRPr="00DF5AA1">
        <w:rPr>
          <w:rFonts w:ascii="宋体" w:hAnsi="宋体" w:cs="宋体" w:hint="eastAsia"/>
          <w:spacing w:val="-4"/>
          <w:lang w:eastAsia="zh-CN"/>
        </w:rPr>
        <w:t>制定切实可行的工作方案和培训计划，采取有力</w:t>
      </w:r>
      <w:r w:rsidRPr="00DF5AA1">
        <w:rPr>
          <w:rFonts w:ascii="宋体" w:hAnsi="宋体" w:cs="宋体" w:hint="eastAsia"/>
          <w:spacing w:val="-7"/>
          <w:lang w:eastAsia="zh-CN"/>
        </w:rPr>
        <w:t>措施，多渠道</w:t>
      </w:r>
      <w:r w:rsidRPr="00DF5AA1">
        <w:rPr>
          <w:rFonts w:ascii="宋体" w:hAnsi="宋体" w:cs="宋体" w:hint="eastAsia"/>
          <w:spacing w:val="-42"/>
          <w:lang w:eastAsia="zh-CN"/>
        </w:rPr>
        <w:t>、</w:t>
      </w:r>
      <w:r w:rsidRPr="00DF5AA1">
        <w:rPr>
          <w:rFonts w:ascii="宋体" w:hAnsi="宋体" w:cs="宋体" w:hint="eastAsia"/>
          <w:spacing w:val="-7"/>
          <w:lang w:eastAsia="zh-CN"/>
        </w:rPr>
        <w:t>多形式地开展标准宣贯培训。</w:t>
      </w:r>
    </w:p>
    <w:p w:rsidR="005D61B0" w:rsidRPr="00DF5AA1" w:rsidRDefault="00EF7AED">
      <w:pPr>
        <w:ind w:firstLine="416"/>
        <w:jc w:val="both"/>
        <w:rPr>
          <w:rFonts w:ascii="宋体" w:hAnsi="宋体" w:cs="宋体"/>
          <w:lang w:eastAsia="zh-CN"/>
        </w:rPr>
      </w:pPr>
      <w:r>
        <w:rPr>
          <w:rFonts w:ascii="宋体" w:hAnsi="宋体" w:cs="宋体" w:hint="eastAsia"/>
          <w:spacing w:val="-1"/>
          <w:lang w:eastAsia="zh-CN"/>
        </w:rPr>
        <w:t>（4）</w:t>
      </w:r>
      <w:r w:rsidRPr="00DF5AA1">
        <w:rPr>
          <w:rFonts w:ascii="宋体" w:hAnsi="宋体" w:cs="宋体" w:hint="eastAsia"/>
          <w:spacing w:val="-1"/>
          <w:lang w:eastAsia="zh-CN"/>
        </w:rPr>
        <w:t>开办标准宣贯培训班</w:t>
      </w:r>
      <w:r w:rsidRPr="00DF5AA1">
        <w:rPr>
          <w:rFonts w:ascii="宋体" w:hAnsi="宋体" w:cs="宋体" w:hint="eastAsia"/>
          <w:spacing w:val="-33"/>
          <w:lang w:eastAsia="zh-CN"/>
        </w:rPr>
        <w:t>。</w:t>
      </w:r>
      <w:r w:rsidRPr="00DF5AA1">
        <w:rPr>
          <w:rFonts w:ascii="宋体" w:hAnsi="宋体" w:cs="宋体" w:hint="eastAsia"/>
          <w:spacing w:val="-1"/>
          <w:lang w:eastAsia="zh-CN"/>
        </w:rPr>
        <w:t>标准化技术机</w:t>
      </w:r>
      <w:r w:rsidRPr="00DF5AA1">
        <w:rPr>
          <w:rFonts w:ascii="宋体" w:hAnsi="宋体" w:cs="宋体" w:hint="eastAsia"/>
          <w:spacing w:val="-2"/>
          <w:lang w:eastAsia="zh-CN"/>
        </w:rPr>
        <w:t>构和行业协会组织项目研究和项</w:t>
      </w:r>
      <w:r w:rsidRPr="00DF5AA1">
        <w:rPr>
          <w:rFonts w:ascii="宋体" w:hAnsi="宋体" w:cs="宋体" w:hint="eastAsia"/>
          <w:spacing w:val="-7"/>
          <w:lang w:eastAsia="zh-CN"/>
        </w:rPr>
        <w:t>目实施单位，召开标准宣贯培训班，推广标准实施。</w:t>
      </w:r>
    </w:p>
    <w:p w:rsidR="005D61B0" w:rsidRPr="00DF5AA1" w:rsidRDefault="00EF7AED">
      <w:pPr>
        <w:ind w:firstLine="384"/>
        <w:jc w:val="both"/>
        <w:rPr>
          <w:rFonts w:ascii="宋体" w:hAnsi="宋体" w:cs="宋体"/>
          <w:lang w:eastAsia="zh-CN"/>
        </w:rPr>
      </w:pPr>
      <w:r>
        <w:rPr>
          <w:rFonts w:ascii="宋体" w:hAnsi="宋体" w:cs="宋体" w:hint="eastAsia"/>
          <w:spacing w:val="-9"/>
          <w:lang w:eastAsia="zh-CN"/>
        </w:rPr>
        <w:t>（5）</w:t>
      </w:r>
      <w:r w:rsidRPr="00DF5AA1">
        <w:rPr>
          <w:rFonts w:ascii="宋体" w:hAnsi="宋体" w:cs="宋体" w:hint="eastAsia"/>
          <w:spacing w:val="-9"/>
          <w:lang w:eastAsia="zh-CN"/>
        </w:rPr>
        <w:t>总结标准实施</w:t>
      </w:r>
      <w:r w:rsidRPr="00DF5AA1">
        <w:rPr>
          <w:rFonts w:ascii="宋体" w:hAnsi="宋体" w:cs="宋体" w:hint="eastAsia"/>
          <w:spacing w:val="-42"/>
          <w:lang w:eastAsia="zh-CN"/>
        </w:rPr>
        <w:t xml:space="preserve"> 、</w:t>
      </w:r>
      <w:r w:rsidRPr="00DF5AA1">
        <w:rPr>
          <w:rFonts w:ascii="宋体" w:hAnsi="宋体" w:cs="宋体" w:hint="eastAsia"/>
          <w:spacing w:val="-9"/>
          <w:lang w:eastAsia="zh-CN"/>
        </w:rPr>
        <w:t>宣贯经验。</w:t>
      </w:r>
    </w:p>
    <w:p w:rsidR="005D61B0" w:rsidRPr="008912F5" w:rsidRDefault="006C254A" w:rsidP="008A682D">
      <w:pPr>
        <w:pStyle w:val="2"/>
        <w:ind w:firstLine="402"/>
        <w:rPr>
          <w:rFonts w:ascii="黑体" w:hAnsi="黑体" w:cs="黑体"/>
          <w:spacing w:val="-5"/>
          <w:lang w:eastAsia="zh-CN"/>
        </w:rPr>
      </w:pPr>
      <w:bookmarkStart w:id="13" w:name="_Toc26189"/>
      <w:r>
        <w:rPr>
          <w:rFonts w:ascii="黑体" w:hAnsi="黑体" w:cs="黑体" w:hint="eastAsia"/>
          <w:spacing w:val="-5"/>
          <w:lang w:eastAsia="zh-CN"/>
        </w:rPr>
        <w:lastRenderedPageBreak/>
        <w:t>1</w:t>
      </w:r>
      <w:r>
        <w:rPr>
          <w:rFonts w:ascii="黑体" w:hAnsi="黑体" w:cs="黑体"/>
          <w:spacing w:val="-5"/>
          <w:lang w:eastAsia="zh-CN"/>
        </w:rPr>
        <w:t xml:space="preserve">2.4 </w:t>
      </w:r>
      <w:r w:rsidRPr="008912F5">
        <w:rPr>
          <w:rFonts w:ascii="黑体" w:hAnsi="黑体" w:cs="黑体" w:hint="eastAsia"/>
          <w:spacing w:val="-5"/>
          <w:lang w:eastAsia="zh-CN"/>
        </w:rPr>
        <w:t>主要参考资料</w:t>
      </w:r>
      <w:bookmarkEnd w:id="13"/>
    </w:p>
    <w:p w:rsidR="00E24BF7" w:rsidRDefault="00E24BF7" w:rsidP="00E24BF7">
      <w:pPr>
        <w:pStyle w:val="a0"/>
        <w:ind w:left="420"/>
      </w:pPr>
      <w:r>
        <w:rPr>
          <w:rFonts w:hint="eastAsia"/>
        </w:rPr>
        <w:t>GB/T 19001-2022 质量管理体系要求</w:t>
      </w:r>
    </w:p>
    <w:p w:rsidR="006029C7" w:rsidRPr="00DF5AA1" w:rsidRDefault="00E24BF7" w:rsidP="00E24BF7">
      <w:pPr>
        <w:pStyle w:val="a0"/>
        <w:ind w:left="420"/>
      </w:pPr>
      <w:r>
        <w:rPr>
          <w:rFonts w:hint="eastAsia"/>
        </w:rPr>
        <w:t>GB/T 27025-2019 检测和校准实验</w:t>
      </w:r>
      <w:proofErr w:type="gramStart"/>
      <w:r>
        <w:rPr>
          <w:rFonts w:hint="eastAsia"/>
        </w:rPr>
        <w:t>室能力</w:t>
      </w:r>
      <w:proofErr w:type="gramEnd"/>
      <w:r>
        <w:rPr>
          <w:rFonts w:hint="eastAsia"/>
        </w:rPr>
        <w:t>的通用要求</w:t>
      </w:r>
      <w:r w:rsidR="002A6955">
        <w:rPr>
          <w:rFonts w:hint="eastAsia"/>
        </w:rPr>
        <w:t>s</w:t>
      </w:r>
    </w:p>
    <w:p w:rsidR="006029C7" w:rsidRDefault="006029C7" w:rsidP="006029C7">
      <w:pPr>
        <w:pStyle w:val="a0"/>
        <w:ind w:left="420"/>
      </w:pPr>
      <w:r w:rsidRPr="00DF5AA1">
        <w:rPr>
          <w:rFonts w:hint="eastAsia"/>
        </w:rPr>
        <w:t>GB/T 38412—2019 皮革制品 通用技术规范</w:t>
      </w:r>
    </w:p>
    <w:p w:rsidR="003C1DC4" w:rsidRDefault="003C1DC4" w:rsidP="003C1DC4">
      <w:pPr>
        <w:pStyle w:val="a0"/>
        <w:ind w:left="420"/>
      </w:pPr>
      <w:r>
        <w:rPr>
          <w:rFonts w:hint="eastAsia"/>
        </w:rPr>
        <w:t>T/CIQA 101—2024品牌皮具鉴定通用技术规范</w:t>
      </w:r>
    </w:p>
    <w:p w:rsidR="003C1DC4" w:rsidRDefault="003C1DC4" w:rsidP="003C1DC4">
      <w:pPr>
        <w:pStyle w:val="a0"/>
        <w:ind w:left="420"/>
      </w:pPr>
      <w:r>
        <w:rPr>
          <w:rFonts w:hint="eastAsia"/>
        </w:rPr>
        <w:t>T/CIQA XXXX—XXXX品牌鞋服鉴定通用技术规范</w:t>
      </w:r>
    </w:p>
    <w:p w:rsidR="003C1DC4" w:rsidRDefault="003C1DC4" w:rsidP="003C1DC4">
      <w:pPr>
        <w:pStyle w:val="a0"/>
        <w:ind w:left="420"/>
      </w:pPr>
      <w:r>
        <w:rPr>
          <w:rFonts w:hint="eastAsia"/>
        </w:rPr>
        <w:t>T/CIQA XXXX—XXXX品牌饰品鉴定通用技术规范</w:t>
      </w:r>
    </w:p>
    <w:p w:rsidR="00D64CAD" w:rsidRDefault="00D64CAD" w:rsidP="003C1DC4">
      <w:pPr>
        <w:pStyle w:val="a0"/>
        <w:ind w:left="420"/>
      </w:pPr>
    </w:p>
    <w:p w:rsidR="005D61B0" w:rsidRPr="00DF5AA1" w:rsidRDefault="005D61B0">
      <w:pPr>
        <w:ind w:firstLine="420"/>
        <w:rPr>
          <w:rFonts w:ascii="宋体" w:hAnsi="宋体" w:cs="宋体"/>
          <w:lang w:eastAsia="zh-CN"/>
        </w:rPr>
      </w:pPr>
    </w:p>
    <w:p w:rsidR="005D61B0" w:rsidRPr="00DF5AA1" w:rsidRDefault="005D61B0">
      <w:pPr>
        <w:ind w:firstLine="420"/>
        <w:rPr>
          <w:rFonts w:ascii="宋体" w:hAnsi="宋体" w:cs="宋体"/>
          <w:lang w:eastAsia="zh-CN"/>
        </w:rPr>
      </w:pPr>
    </w:p>
    <w:p w:rsidR="005D61B0" w:rsidRPr="00DF5AA1" w:rsidRDefault="005D61B0">
      <w:pPr>
        <w:ind w:firstLine="420"/>
        <w:rPr>
          <w:rFonts w:ascii="宋体" w:hAnsi="宋体" w:cs="宋体"/>
          <w:lang w:eastAsia="zh-CN"/>
        </w:rPr>
      </w:pPr>
    </w:p>
    <w:p w:rsidR="005D61B0" w:rsidRPr="00DF5AA1" w:rsidRDefault="005D61B0">
      <w:pPr>
        <w:ind w:firstLine="420"/>
        <w:rPr>
          <w:rFonts w:ascii="宋体" w:hAnsi="宋体" w:cs="宋体"/>
          <w:lang w:eastAsia="zh-CN"/>
        </w:rPr>
      </w:pPr>
    </w:p>
    <w:p w:rsidR="005D61B0" w:rsidRPr="00DF5AA1" w:rsidRDefault="005D61B0">
      <w:pPr>
        <w:ind w:firstLine="420"/>
        <w:rPr>
          <w:rFonts w:ascii="宋体" w:hAnsi="宋体" w:cs="宋体"/>
          <w:lang w:eastAsia="zh-CN"/>
        </w:rPr>
      </w:pPr>
    </w:p>
    <w:p w:rsidR="00746D08" w:rsidRPr="00DF5AA1" w:rsidRDefault="004659C5">
      <w:pPr>
        <w:ind w:firstLine="420"/>
        <w:jc w:val="right"/>
        <w:rPr>
          <w:rFonts w:ascii="黑体" w:eastAsia="黑体" w:hAnsi="黑体" w:cs="黑体"/>
          <w:spacing w:val="8"/>
          <w:lang w:eastAsia="zh-CN"/>
        </w:rPr>
      </w:pPr>
      <w:r w:rsidRPr="00DF5AA1">
        <w:rPr>
          <w:rFonts w:ascii="黑体" w:eastAsia="黑体" w:hAnsi="黑体" w:cs="黑体" w:hint="eastAsia"/>
          <w:lang w:eastAsia="zh-CN"/>
        </w:rPr>
        <w:t>《</w:t>
      </w:r>
      <w:r w:rsidR="00177B95" w:rsidRPr="00177B95">
        <w:rPr>
          <w:rFonts w:ascii="黑体" w:eastAsia="黑体" w:hAnsi="黑体" w:cs="黑体" w:hint="eastAsia"/>
          <w:lang w:eastAsia="zh-CN"/>
        </w:rPr>
        <w:t>品牌消费品鉴定机构及人员管理通用基本规范</w:t>
      </w:r>
      <w:r w:rsidRPr="00DF5AA1">
        <w:rPr>
          <w:rFonts w:ascii="黑体" w:eastAsia="黑体" w:hAnsi="黑体" w:cs="黑体" w:hint="eastAsia"/>
          <w:lang w:eastAsia="zh-CN"/>
        </w:rPr>
        <w:t>》标准起草小组</w:t>
      </w:r>
      <w:r w:rsidRPr="00DF5AA1">
        <w:rPr>
          <w:rFonts w:ascii="黑体" w:eastAsia="黑体" w:hAnsi="黑体" w:cs="黑体" w:hint="eastAsia"/>
          <w:spacing w:val="8"/>
          <w:lang w:eastAsia="zh-CN"/>
        </w:rPr>
        <w:t xml:space="preserve">   </w:t>
      </w:r>
    </w:p>
    <w:p w:rsidR="005D61B0" w:rsidRPr="00DF5AA1" w:rsidRDefault="004659C5">
      <w:pPr>
        <w:ind w:firstLine="396"/>
        <w:jc w:val="right"/>
        <w:rPr>
          <w:rFonts w:ascii="宋体" w:hAnsi="宋体" w:cs="宋体"/>
          <w:lang w:eastAsia="zh-CN"/>
        </w:rPr>
      </w:pPr>
      <w:r w:rsidRPr="00DF5AA1">
        <w:rPr>
          <w:rFonts w:ascii="黑体" w:eastAsia="黑体" w:hAnsi="黑体" w:cs="黑体" w:hint="eastAsia"/>
          <w:spacing w:val="-6"/>
          <w:lang w:eastAsia="zh-CN"/>
        </w:rPr>
        <w:t>202</w:t>
      </w:r>
      <w:r w:rsidR="00202E1D">
        <w:rPr>
          <w:rFonts w:ascii="黑体" w:eastAsia="黑体" w:hAnsi="黑体" w:cs="黑体"/>
          <w:spacing w:val="-6"/>
          <w:lang w:eastAsia="zh-CN"/>
        </w:rPr>
        <w:t>5</w:t>
      </w:r>
      <w:r w:rsidRPr="00DF5AA1">
        <w:rPr>
          <w:rFonts w:ascii="黑体" w:eastAsia="黑体" w:hAnsi="黑体" w:cs="黑体" w:hint="eastAsia"/>
          <w:spacing w:val="-6"/>
          <w:lang w:eastAsia="zh-CN"/>
        </w:rPr>
        <w:t>年</w:t>
      </w:r>
      <w:r w:rsidR="00C851DB">
        <w:rPr>
          <w:rFonts w:ascii="黑体" w:eastAsia="黑体" w:hAnsi="黑体" w:cs="黑体"/>
          <w:spacing w:val="14"/>
          <w:lang w:eastAsia="zh-CN"/>
        </w:rPr>
        <w:t>3</w:t>
      </w:r>
      <w:r w:rsidRPr="00DF5AA1">
        <w:rPr>
          <w:rFonts w:ascii="黑体" w:eastAsia="黑体" w:hAnsi="黑体" w:cs="黑体" w:hint="eastAsia"/>
          <w:spacing w:val="-6"/>
          <w:lang w:eastAsia="zh-CN"/>
        </w:rPr>
        <w:t>月</w:t>
      </w:r>
      <w:r w:rsidR="00C851DB">
        <w:rPr>
          <w:rFonts w:ascii="黑体" w:eastAsia="黑体" w:hAnsi="黑体" w:cs="黑体"/>
          <w:spacing w:val="2"/>
          <w:lang w:eastAsia="zh-CN"/>
        </w:rPr>
        <w:t>15</w:t>
      </w:r>
      <w:r w:rsidRPr="00DF5AA1">
        <w:rPr>
          <w:rFonts w:ascii="黑体" w:eastAsia="黑体" w:hAnsi="黑体" w:cs="黑体" w:hint="eastAsia"/>
          <w:spacing w:val="-6"/>
          <w:lang w:eastAsia="zh-CN"/>
        </w:rPr>
        <w:t>日</w:t>
      </w:r>
    </w:p>
    <w:p w:rsidR="005D61B0" w:rsidRPr="004740FD" w:rsidRDefault="005D61B0">
      <w:pPr>
        <w:ind w:firstLineChars="0" w:firstLine="0"/>
        <w:jc w:val="both"/>
        <w:rPr>
          <w:rFonts w:ascii="黑体" w:eastAsia="黑体" w:hAnsi="黑体" w:cs="黑体"/>
          <w:spacing w:val="-1"/>
          <w:lang w:eastAsia="zh-CN"/>
        </w:rPr>
      </w:pPr>
    </w:p>
    <w:p w:rsidR="005D61B0" w:rsidRPr="00DF5AA1" w:rsidRDefault="005D61B0">
      <w:pPr>
        <w:ind w:firstLine="420"/>
        <w:rPr>
          <w:lang w:eastAsia="zh-CN"/>
        </w:rPr>
      </w:pPr>
    </w:p>
    <w:sectPr w:rsidR="005D61B0" w:rsidRPr="00DF5AA1">
      <w:footerReference w:type="default" r:id="rId8"/>
      <w:pgSz w:w="11906" w:h="16838"/>
      <w:pgMar w:top="2098" w:right="1474" w:bottom="1984" w:left="1587" w:header="0" w:footer="1106" w:gutter="0"/>
      <w:cols w: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59C5" w:rsidRDefault="004659C5">
      <w:pPr>
        <w:ind w:firstLine="420"/>
      </w:pPr>
      <w:r>
        <w:separator/>
      </w:r>
    </w:p>
  </w:endnote>
  <w:endnote w:type="continuationSeparator" w:id="0">
    <w:p w:rsidR="004659C5" w:rsidRDefault="004659C5">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1B0" w:rsidRDefault="005D61B0">
    <w:pPr>
      <w:spacing w:line="14" w:lineRule="auto"/>
      <w:ind w:firstLine="40"/>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59C5" w:rsidRDefault="004659C5">
      <w:pPr>
        <w:ind w:firstLine="420"/>
      </w:pPr>
      <w:r>
        <w:separator/>
      </w:r>
    </w:p>
  </w:footnote>
  <w:footnote w:type="continuationSeparator" w:id="0">
    <w:p w:rsidR="004659C5" w:rsidRDefault="004659C5">
      <w:pPr>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0E0A1B"/>
    <w:multiLevelType w:val="multilevel"/>
    <w:tmpl w:val="99D4C96E"/>
    <w:lvl w:ilvl="0">
      <w:start w:val="1"/>
      <w:numFmt w:val="decimal"/>
      <w:lvlText w:val="%1"/>
      <w:lvlJc w:val="left"/>
      <w:pPr>
        <w:ind w:left="400" w:hanging="400"/>
      </w:pPr>
      <w:rPr>
        <w:rFonts w:hint="default"/>
      </w:rPr>
    </w:lvl>
    <w:lvl w:ilvl="1">
      <w:start w:val="1"/>
      <w:numFmt w:val="decimal"/>
      <w:lvlText w:val="%1.%2"/>
      <w:lvlJc w:val="left"/>
      <w:pPr>
        <w:ind w:left="820" w:hanging="40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
    <w:nsid w:val="4C1A5465"/>
    <w:multiLevelType w:val="multilevel"/>
    <w:tmpl w:val="6AA6E5DA"/>
    <w:name w:val="参考文献编号"/>
    <w:styleLink w:val="a"/>
    <w:lvl w:ilvl="0">
      <w:start w:val="1"/>
      <w:numFmt w:val="decimal"/>
      <w:pStyle w:val="a0"/>
      <w:suff w:val="nothing"/>
      <w:lvlText w:val="[%1]  "/>
      <w:lvlJc w:val="left"/>
      <w:pPr>
        <w:ind w:left="624" w:hanging="624"/>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nsid w:val="6CEA2025"/>
    <w:multiLevelType w:val="multilevel"/>
    <w:tmpl w:val="81169576"/>
    <w:lvl w:ilvl="0">
      <w:start w:val="1"/>
      <w:numFmt w:val="none"/>
      <w:pStyle w:val="a1"/>
      <w:suff w:val="nothing"/>
      <w:lvlText w:val="%1"/>
      <w:lvlJc w:val="left"/>
      <w:pPr>
        <w:ind w:left="0" w:firstLine="0"/>
      </w:pPr>
      <w:rPr>
        <w:rFonts w:hint="eastAsia"/>
      </w:rPr>
    </w:lvl>
    <w:lvl w:ilvl="1">
      <w:start w:val="1"/>
      <w:numFmt w:val="decimal"/>
      <w:pStyle w:val="a2"/>
      <w:suff w:val="nothing"/>
      <w:lvlText w:val="%1%2　"/>
      <w:lvlJc w:val="left"/>
      <w:pPr>
        <w:ind w:left="0" w:firstLine="0"/>
      </w:pPr>
      <w:rPr>
        <w:rFonts w:ascii="黑体" w:eastAsia="黑体" w:hint="eastAsia"/>
        <w:b w:val="0"/>
        <w:i w:val="0"/>
        <w:sz w:val="21"/>
      </w:rPr>
    </w:lvl>
    <w:lvl w:ilvl="2">
      <w:start w:val="1"/>
      <w:numFmt w:val="decimal"/>
      <w:pStyle w:val="a3"/>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4"/>
      <w:suff w:val="nothing"/>
      <w:lvlText w:val="%1%2.%3.%4　"/>
      <w:lvlJc w:val="left"/>
      <w:pPr>
        <w:ind w:left="0" w:firstLine="0"/>
      </w:pPr>
      <w:rPr>
        <w:rFonts w:ascii="黑体" w:eastAsia="黑体" w:hint="eastAsia"/>
        <w:b w:val="0"/>
        <w:i w:val="0"/>
        <w:sz w:val="21"/>
      </w:rPr>
    </w:lvl>
    <w:lvl w:ilvl="4">
      <w:start w:val="1"/>
      <w:numFmt w:val="decimal"/>
      <w:pStyle w:val="a5"/>
      <w:suff w:val="nothing"/>
      <w:lvlText w:val="%1%2.%3.%4.%5　"/>
      <w:lvlJc w:val="left"/>
      <w:pPr>
        <w:ind w:left="0" w:firstLine="0"/>
      </w:pPr>
      <w:rPr>
        <w:rFonts w:ascii="黑体" w:eastAsia="黑体" w:hint="eastAsia"/>
        <w:b w:val="0"/>
        <w:i w:val="0"/>
        <w:sz w:val="21"/>
      </w:rPr>
    </w:lvl>
    <w:lvl w:ilvl="5">
      <w:start w:val="1"/>
      <w:numFmt w:val="decimal"/>
      <w:pStyle w:val="a6"/>
      <w:suff w:val="nothing"/>
      <w:lvlText w:val="%1%2.%3.%4.%5.%6　"/>
      <w:lvlJc w:val="left"/>
      <w:pPr>
        <w:ind w:left="0" w:firstLine="0"/>
      </w:pPr>
      <w:rPr>
        <w:rFonts w:ascii="黑体" w:eastAsia="黑体" w:hint="eastAsia"/>
        <w:b w:val="0"/>
        <w:i w:val="0"/>
        <w:sz w:val="21"/>
      </w:rPr>
    </w:lvl>
    <w:lvl w:ilvl="6">
      <w:start w:val="1"/>
      <w:numFmt w:val="decimal"/>
      <w:pStyle w:val="a7"/>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
    <w:nsid w:val="794C288A"/>
    <w:multiLevelType w:val="hybridMultilevel"/>
    <w:tmpl w:val="98C07392"/>
    <w:lvl w:ilvl="0" w:tplc="283008A4">
      <w:start w:val="1"/>
      <w:numFmt w:val="chineseCountingThousand"/>
      <w:lvlText w:val="（%1）"/>
      <w:lvlJc w:val="left"/>
      <w:pPr>
        <w:ind w:left="768" w:hanging="400"/>
      </w:pPr>
      <w:rPr>
        <w:rFonts w:hint="default"/>
      </w:rPr>
    </w:lvl>
    <w:lvl w:ilvl="1" w:tplc="04090019" w:tentative="1">
      <w:start w:val="1"/>
      <w:numFmt w:val="lowerLetter"/>
      <w:lvlText w:val="%2)"/>
      <w:lvlJc w:val="left"/>
      <w:pPr>
        <w:ind w:left="1248" w:hanging="440"/>
      </w:pPr>
    </w:lvl>
    <w:lvl w:ilvl="2" w:tplc="0409001B" w:tentative="1">
      <w:start w:val="1"/>
      <w:numFmt w:val="lowerRoman"/>
      <w:lvlText w:val="%3."/>
      <w:lvlJc w:val="right"/>
      <w:pPr>
        <w:ind w:left="1688" w:hanging="440"/>
      </w:pPr>
    </w:lvl>
    <w:lvl w:ilvl="3" w:tplc="0409000F" w:tentative="1">
      <w:start w:val="1"/>
      <w:numFmt w:val="decimal"/>
      <w:lvlText w:val="%4."/>
      <w:lvlJc w:val="left"/>
      <w:pPr>
        <w:ind w:left="2128" w:hanging="440"/>
      </w:pPr>
    </w:lvl>
    <w:lvl w:ilvl="4" w:tplc="04090019" w:tentative="1">
      <w:start w:val="1"/>
      <w:numFmt w:val="lowerLetter"/>
      <w:lvlText w:val="%5)"/>
      <w:lvlJc w:val="left"/>
      <w:pPr>
        <w:ind w:left="2568" w:hanging="440"/>
      </w:pPr>
    </w:lvl>
    <w:lvl w:ilvl="5" w:tplc="0409001B" w:tentative="1">
      <w:start w:val="1"/>
      <w:numFmt w:val="lowerRoman"/>
      <w:lvlText w:val="%6."/>
      <w:lvlJc w:val="right"/>
      <w:pPr>
        <w:ind w:left="3008" w:hanging="440"/>
      </w:pPr>
    </w:lvl>
    <w:lvl w:ilvl="6" w:tplc="0409000F" w:tentative="1">
      <w:start w:val="1"/>
      <w:numFmt w:val="decimal"/>
      <w:lvlText w:val="%7."/>
      <w:lvlJc w:val="left"/>
      <w:pPr>
        <w:ind w:left="3448" w:hanging="440"/>
      </w:pPr>
    </w:lvl>
    <w:lvl w:ilvl="7" w:tplc="04090019" w:tentative="1">
      <w:start w:val="1"/>
      <w:numFmt w:val="lowerLetter"/>
      <w:lvlText w:val="%8)"/>
      <w:lvlJc w:val="left"/>
      <w:pPr>
        <w:ind w:left="3888" w:hanging="440"/>
      </w:pPr>
    </w:lvl>
    <w:lvl w:ilvl="8" w:tplc="0409001B" w:tentative="1">
      <w:start w:val="1"/>
      <w:numFmt w:val="lowerRoman"/>
      <w:lvlText w:val="%9."/>
      <w:lvlJc w:val="right"/>
      <w:pPr>
        <w:ind w:left="4328" w:hanging="44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bordersDoNotSurroundHeader/>
  <w:bordersDoNotSurroundFooter/>
  <w:hideSpellingErrors/>
  <w:hideGrammaticalErrors/>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lMDJkMWY0NzMwOTMyNjM3YWM1MjE4YWZjMjliZmIifQ=="/>
  </w:docVars>
  <w:rsids>
    <w:rsidRoot w:val="005D61B0"/>
    <w:rsid w:val="00002729"/>
    <w:rsid w:val="0000690C"/>
    <w:rsid w:val="00016025"/>
    <w:rsid w:val="00027E78"/>
    <w:rsid w:val="000326C4"/>
    <w:rsid w:val="00053778"/>
    <w:rsid w:val="00080D7E"/>
    <w:rsid w:val="00086722"/>
    <w:rsid w:val="000879E1"/>
    <w:rsid w:val="00092DAD"/>
    <w:rsid w:val="00096D5B"/>
    <w:rsid w:val="000A3ABC"/>
    <w:rsid w:val="000E37AB"/>
    <w:rsid w:val="000F1AF4"/>
    <w:rsid w:val="000F1BC1"/>
    <w:rsid w:val="000F2EE7"/>
    <w:rsid w:val="000F4029"/>
    <w:rsid w:val="000F40F8"/>
    <w:rsid w:val="00101C72"/>
    <w:rsid w:val="001103FF"/>
    <w:rsid w:val="00130375"/>
    <w:rsid w:val="00137439"/>
    <w:rsid w:val="00154333"/>
    <w:rsid w:val="00177B95"/>
    <w:rsid w:val="00183D3F"/>
    <w:rsid w:val="001D0D34"/>
    <w:rsid w:val="001D7F98"/>
    <w:rsid w:val="001E0C7B"/>
    <w:rsid w:val="00202E1D"/>
    <w:rsid w:val="0022199A"/>
    <w:rsid w:val="00231558"/>
    <w:rsid w:val="00232E91"/>
    <w:rsid w:val="00234FDF"/>
    <w:rsid w:val="00236835"/>
    <w:rsid w:val="0023754A"/>
    <w:rsid w:val="00245B9D"/>
    <w:rsid w:val="002558B7"/>
    <w:rsid w:val="002660AD"/>
    <w:rsid w:val="002778EE"/>
    <w:rsid w:val="002A6955"/>
    <w:rsid w:val="002B00A3"/>
    <w:rsid w:val="002B1973"/>
    <w:rsid w:val="002B2F9D"/>
    <w:rsid w:val="002C2A13"/>
    <w:rsid w:val="002E057C"/>
    <w:rsid w:val="002E3260"/>
    <w:rsid w:val="002E682F"/>
    <w:rsid w:val="002F2F96"/>
    <w:rsid w:val="0030024D"/>
    <w:rsid w:val="00306A87"/>
    <w:rsid w:val="0033505F"/>
    <w:rsid w:val="0034148B"/>
    <w:rsid w:val="00341F9F"/>
    <w:rsid w:val="0034243A"/>
    <w:rsid w:val="00345E7B"/>
    <w:rsid w:val="00360D2C"/>
    <w:rsid w:val="00371BC0"/>
    <w:rsid w:val="00382F2D"/>
    <w:rsid w:val="003A5240"/>
    <w:rsid w:val="003B138B"/>
    <w:rsid w:val="003B73DB"/>
    <w:rsid w:val="003B74E7"/>
    <w:rsid w:val="003C1DC4"/>
    <w:rsid w:val="003D0390"/>
    <w:rsid w:val="00402A00"/>
    <w:rsid w:val="004144C5"/>
    <w:rsid w:val="00461F85"/>
    <w:rsid w:val="004624EC"/>
    <w:rsid w:val="004633F9"/>
    <w:rsid w:val="0046564E"/>
    <w:rsid w:val="004659C5"/>
    <w:rsid w:val="004740FD"/>
    <w:rsid w:val="0049479A"/>
    <w:rsid w:val="00496990"/>
    <w:rsid w:val="004A0259"/>
    <w:rsid w:val="004A3DF6"/>
    <w:rsid w:val="004E7C64"/>
    <w:rsid w:val="005019D0"/>
    <w:rsid w:val="00504B3F"/>
    <w:rsid w:val="00543782"/>
    <w:rsid w:val="005477A0"/>
    <w:rsid w:val="0056684F"/>
    <w:rsid w:val="005824FC"/>
    <w:rsid w:val="005B330D"/>
    <w:rsid w:val="005C4D18"/>
    <w:rsid w:val="005D3382"/>
    <w:rsid w:val="005D48D7"/>
    <w:rsid w:val="005D61B0"/>
    <w:rsid w:val="005E0026"/>
    <w:rsid w:val="005E339C"/>
    <w:rsid w:val="005E3E13"/>
    <w:rsid w:val="006029C7"/>
    <w:rsid w:val="00617BBF"/>
    <w:rsid w:val="00622FDB"/>
    <w:rsid w:val="006426D5"/>
    <w:rsid w:val="00646F02"/>
    <w:rsid w:val="00655BE4"/>
    <w:rsid w:val="00677FBC"/>
    <w:rsid w:val="006871A5"/>
    <w:rsid w:val="00692EDE"/>
    <w:rsid w:val="006946CB"/>
    <w:rsid w:val="006A2248"/>
    <w:rsid w:val="006B256F"/>
    <w:rsid w:val="006B3D17"/>
    <w:rsid w:val="006C254A"/>
    <w:rsid w:val="006D3B9F"/>
    <w:rsid w:val="006E43AA"/>
    <w:rsid w:val="006F23D1"/>
    <w:rsid w:val="0071609E"/>
    <w:rsid w:val="00724F9B"/>
    <w:rsid w:val="007262D0"/>
    <w:rsid w:val="00746D08"/>
    <w:rsid w:val="0076549A"/>
    <w:rsid w:val="00775ED6"/>
    <w:rsid w:val="007778F0"/>
    <w:rsid w:val="007965E9"/>
    <w:rsid w:val="007C3CFE"/>
    <w:rsid w:val="007D5430"/>
    <w:rsid w:val="007F145B"/>
    <w:rsid w:val="007F274B"/>
    <w:rsid w:val="0081161C"/>
    <w:rsid w:val="00831680"/>
    <w:rsid w:val="008477DC"/>
    <w:rsid w:val="008527EE"/>
    <w:rsid w:val="008544E8"/>
    <w:rsid w:val="00854ED0"/>
    <w:rsid w:val="008553FC"/>
    <w:rsid w:val="008646F0"/>
    <w:rsid w:val="00867407"/>
    <w:rsid w:val="0087011A"/>
    <w:rsid w:val="008912F5"/>
    <w:rsid w:val="008A682D"/>
    <w:rsid w:val="008C3CF4"/>
    <w:rsid w:val="008C4088"/>
    <w:rsid w:val="008C755E"/>
    <w:rsid w:val="008D29DF"/>
    <w:rsid w:val="008E36C2"/>
    <w:rsid w:val="008F1150"/>
    <w:rsid w:val="008F4A0E"/>
    <w:rsid w:val="008F5CA8"/>
    <w:rsid w:val="00903212"/>
    <w:rsid w:val="0091395C"/>
    <w:rsid w:val="00922AF6"/>
    <w:rsid w:val="009247DA"/>
    <w:rsid w:val="00925A68"/>
    <w:rsid w:val="00946147"/>
    <w:rsid w:val="00962331"/>
    <w:rsid w:val="0096545C"/>
    <w:rsid w:val="0096623E"/>
    <w:rsid w:val="00973F81"/>
    <w:rsid w:val="009801B8"/>
    <w:rsid w:val="009857E0"/>
    <w:rsid w:val="009A7DAA"/>
    <w:rsid w:val="009B23A4"/>
    <w:rsid w:val="009B23E6"/>
    <w:rsid w:val="009C6775"/>
    <w:rsid w:val="009C6AC9"/>
    <w:rsid w:val="009E435A"/>
    <w:rsid w:val="009E5553"/>
    <w:rsid w:val="009F0EEA"/>
    <w:rsid w:val="00A07515"/>
    <w:rsid w:val="00A10E93"/>
    <w:rsid w:val="00A22683"/>
    <w:rsid w:val="00A227E8"/>
    <w:rsid w:val="00A2292F"/>
    <w:rsid w:val="00A27DF8"/>
    <w:rsid w:val="00A327F1"/>
    <w:rsid w:val="00A34F79"/>
    <w:rsid w:val="00A5383C"/>
    <w:rsid w:val="00A54CA8"/>
    <w:rsid w:val="00A81159"/>
    <w:rsid w:val="00A82073"/>
    <w:rsid w:val="00AA30E1"/>
    <w:rsid w:val="00AA32E1"/>
    <w:rsid w:val="00AB1710"/>
    <w:rsid w:val="00AE587C"/>
    <w:rsid w:val="00AE6410"/>
    <w:rsid w:val="00B21A71"/>
    <w:rsid w:val="00B4770B"/>
    <w:rsid w:val="00B516E0"/>
    <w:rsid w:val="00B53190"/>
    <w:rsid w:val="00B55483"/>
    <w:rsid w:val="00B65883"/>
    <w:rsid w:val="00B73B49"/>
    <w:rsid w:val="00B838F7"/>
    <w:rsid w:val="00B9403A"/>
    <w:rsid w:val="00BC2119"/>
    <w:rsid w:val="00BD1171"/>
    <w:rsid w:val="00BE1296"/>
    <w:rsid w:val="00BF7C3E"/>
    <w:rsid w:val="00C045EA"/>
    <w:rsid w:val="00C057FA"/>
    <w:rsid w:val="00C266B7"/>
    <w:rsid w:val="00C74476"/>
    <w:rsid w:val="00C778B5"/>
    <w:rsid w:val="00C851DB"/>
    <w:rsid w:val="00C85753"/>
    <w:rsid w:val="00C91DDA"/>
    <w:rsid w:val="00CA2EAB"/>
    <w:rsid w:val="00CC2212"/>
    <w:rsid w:val="00CC475B"/>
    <w:rsid w:val="00CD42AE"/>
    <w:rsid w:val="00CD4861"/>
    <w:rsid w:val="00CE5B20"/>
    <w:rsid w:val="00CE5D2A"/>
    <w:rsid w:val="00CE630F"/>
    <w:rsid w:val="00CE642B"/>
    <w:rsid w:val="00CF36A4"/>
    <w:rsid w:val="00CF7FE9"/>
    <w:rsid w:val="00D01AE7"/>
    <w:rsid w:val="00D122F9"/>
    <w:rsid w:val="00D25AC3"/>
    <w:rsid w:val="00D32B6D"/>
    <w:rsid w:val="00D4291A"/>
    <w:rsid w:val="00D45A3A"/>
    <w:rsid w:val="00D50F92"/>
    <w:rsid w:val="00D64CAD"/>
    <w:rsid w:val="00D7329D"/>
    <w:rsid w:val="00D763DD"/>
    <w:rsid w:val="00D80881"/>
    <w:rsid w:val="00D813FC"/>
    <w:rsid w:val="00DA55BF"/>
    <w:rsid w:val="00DB5B5A"/>
    <w:rsid w:val="00DC384C"/>
    <w:rsid w:val="00DC523E"/>
    <w:rsid w:val="00DC755A"/>
    <w:rsid w:val="00DD7609"/>
    <w:rsid w:val="00DE7429"/>
    <w:rsid w:val="00DF387C"/>
    <w:rsid w:val="00DF5AA1"/>
    <w:rsid w:val="00E01203"/>
    <w:rsid w:val="00E042E7"/>
    <w:rsid w:val="00E16186"/>
    <w:rsid w:val="00E24BF7"/>
    <w:rsid w:val="00E24D92"/>
    <w:rsid w:val="00E41913"/>
    <w:rsid w:val="00E61C05"/>
    <w:rsid w:val="00E736E4"/>
    <w:rsid w:val="00E77792"/>
    <w:rsid w:val="00E83972"/>
    <w:rsid w:val="00E9363C"/>
    <w:rsid w:val="00E94E5F"/>
    <w:rsid w:val="00ED1A55"/>
    <w:rsid w:val="00EE6B94"/>
    <w:rsid w:val="00EF2A2D"/>
    <w:rsid w:val="00EF7AED"/>
    <w:rsid w:val="00F026F6"/>
    <w:rsid w:val="00F06080"/>
    <w:rsid w:val="00F07720"/>
    <w:rsid w:val="00F25909"/>
    <w:rsid w:val="00F32740"/>
    <w:rsid w:val="00F32C79"/>
    <w:rsid w:val="00F4173F"/>
    <w:rsid w:val="00F44690"/>
    <w:rsid w:val="00F56505"/>
    <w:rsid w:val="00F6101B"/>
    <w:rsid w:val="00F7531E"/>
    <w:rsid w:val="00F82EFF"/>
    <w:rsid w:val="00FB2498"/>
    <w:rsid w:val="00FB429E"/>
    <w:rsid w:val="00FB58FD"/>
    <w:rsid w:val="00FC404B"/>
    <w:rsid w:val="00FD61BC"/>
    <w:rsid w:val="00FF3DD7"/>
    <w:rsid w:val="00FF7606"/>
    <w:rsid w:val="2CFC277C"/>
    <w:rsid w:val="3D690C82"/>
    <w:rsid w:val="708C74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Default Paragraph Font" w:semiHidden="1" w:qFormat="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8">
    <w:name w:val="Normal"/>
    <w:qFormat/>
    <w:pPr>
      <w:widowControl w:val="0"/>
      <w:kinsoku w:val="0"/>
      <w:autoSpaceDE w:val="0"/>
      <w:autoSpaceDN w:val="0"/>
      <w:adjustRightInd w:val="0"/>
      <w:snapToGrid w:val="0"/>
      <w:ind w:firstLineChars="200" w:firstLine="400"/>
      <w:textAlignment w:val="baseline"/>
    </w:pPr>
    <w:rPr>
      <w:rFonts w:ascii="Arial" w:eastAsia="宋体" w:hAnsi="Arial" w:cs="Arial"/>
      <w:snapToGrid w:val="0"/>
      <w:color w:val="000000"/>
      <w:sz w:val="21"/>
      <w:szCs w:val="21"/>
      <w:lang w:eastAsia="en-US"/>
    </w:rPr>
  </w:style>
  <w:style w:type="paragraph" w:styleId="1">
    <w:name w:val="heading 1"/>
    <w:basedOn w:val="a8"/>
    <w:next w:val="a8"/>
    <w:link w:val="1Char"/>
    <w:qFormat/>
    <w:pPr>
      <w:keepNext/>
      <w:keepLines/>
      <w:spacing w:before="200" w:after="200"/>
      <w:outlineLvl w:val="0"/>
    </w:pPr>
    <w:rPr>
      <w:rFonts w:eastAsia="黑体"/>
      <w:b/>
      <w:kern w:val="44"/>
    </w:rPr>
  </w:style>
  <w:style w:type="paragraph" w:styleId="2">
    <w:name w:val="heading 2"/>
    <w:basedOn w:val="a8"/>
    <w:next w:val="a8"/>
    <w:link w:val="2Char"/>
    <w:unhideWhenUsed/>
    <w:qFormat/>
    <w:pPr>
      <w:keepNext/>
      <w:keepLines/>
      <w:spacing w:before="200" w:after="200"/>
      <w:outlineLvl w:val="1"/>
    </w:pPr>
    <w:rPr>
      <w:rFonts w:eastAsia="黑体"/>
      <w:b/>
    </w:rPr>
  </w:style>
  <w:style w:type="paragraph" w:styleId="3">
    <w:name w:val="heading 3"/>
    <w:basedOn w:val="a8"/>
    <w:next w:val="a8"/>
    <w:unhideWhenUsed/>
    <w:qFormat/>
    <w:pPr>
      <w:keepNext/>
      <w:keepLines/>
      <w:spacing w:beforeLines="50" w:before="50" w:afterLines="50" w:after="50"/>
      <w:outlineLvl w:val="2"/>
    </w:p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Revision"/>
    <w:hidden/>
    <w:uiPriority w:val="99"/>
    <w:unhideWhenUsed/>
    <w:rsid w:val="005C4D18"/>
    <w:rPr>
      <w:rFonts w:ascii="Arial" w:eastAsia="宋体" w:hAnsi="Arial" w:cs="Arial"/>
      <w:snapToGrid w:val="0"/>
      <w:color w:val="000000"/>
      <w:sz w:val="21"/>
      <w:szCs w:val="21"/>
      <w:lang w:eastAsia="en-US"/>
    </w:rPr>
  </w:style>
  <w:style w:type="character" w:styleId="ad">
    <w:name w:val="Hyperlink"/>
    <w:uiPriority w:val="99"/>
    <w:rsid w:val="006029C7"/>
    <w:rPr>
      <w:rFonts w:ascii="宋体" w:eastAsia="宋体" w:hAnsi="Times New Roman"/>
      <w:dstrike w:val="0"/>
      <w:color w:val="auto"/>
      <w:spacing w:val="0"/>
      <w:w w:val="100"/>
      <w:position w:val="0"/>
      <w:sz w:val="21"/>
      <w:u w:val="none"/>
      <w:vertAlign w:val="baseline"/>
    </w:rPr>
  </w:style>
  <w:style w:type="paragraph" w:styleId="10">
    <w:name w:val="toc 1"/>
    <w:basedOn w:val="a8"/>
    <w:next w:val="a8"/>
    <w:autoRedefine/>
    <w:uiPriority w:val="39"/>
    <w:unhideWhenUsed/>
    <w:rsid w:val="00CF7FE9"/>
    <w:pPr>
      <w:tabs>
        <w:tab w:val="right" w:leader="dot" w:pos="9344"/>
      </w:tabs>
      <w:kinsoku/>
      <w:autoSpaceDE/>
      <w:autoSpaceDN/>
      <w:snapToGrid/>
      <w:spacing w:line="400" w:lineRule="exact"/>
      <w:ind w:firstLineChars="0" w:firstLine="420"/>
      <w:jc w:val="both"/>
      <w:textAlignment w:val="auto"/>
    </w:pPr>
    <w:rPr>
      <w:rFonts w:ascii="宋体" w:hAnsi="Calibri" w:cs="Times New Roman"/>
      <w:snapToGrid/>
      <w:color w:val="auto"/>
      <w:kern w:val="2"/>
      <w:lang w:eastAsia="zh-CN"/>
    </w:rPr>
  </w:style>
  <w:style w:type="paragraph" w:customStyle="1" w:styleId="ae">
    <w:name w:val="标准文件_段"/>
    <w:link w:val="Char"/>
    <w:qFormat/>
    <w:rsid w:val="006029C7"/>
    <w:pPr>
      <w:autoSpaceDE w:val="0"/>
      <w:autoSpaceDN w:val="0"/>
      <w:ind w:firstLineChars="200" w:firstLine="200"/>
      <w:jc w:val="both"/>
    </w:pPr>
    <w:rPr>
      <w:rFonts w:ascii="宋体" w:eastAsia="宋体" w:hAnsi="Times New Roman" w:cs="Times New Roman"/>
      <w:noProof/>
      <w:sz w:val="21"/>
    </w:rPr>
  </w:style>
  <w:style w:type="character" w:customStyle="1" w:styleId="Char">
    <w:name w:val="标准文件_段 Char"/>
    <w:link w:val="ae"/>
    <w:qFormat/>
    <w:rsid w:val="006029C7"/>
    <w:rPr>
      <w:rFonts w:ascii="宋体" w:eastAsia="宋体" w:hAnsi="Times New Roman" w:cs="Times New Roman"/>
      <w:noProof/>
      <w:sz w:val="21"/>
    </w:rPr>
  </w:style>
  <w:style w:type="paragraph" w:customStyle="1" w:styleId="a4">
    <w:name w:val="标准文件_二级条标题"/>
    <w:next w:val="ae"/>
    <w:rsid w:val="006029C7"/>
    <w:pPr>
      <w:widowControl w:val="0"/>
      <w:numPr>
        <w:ilvl w:val="3"/>
        <w:numId w:val="1"/>
      </w:numPr>
      <w:spacing w:beforeLines="50" w:before="50" w:afterLines="50" w:after="50"/>
      <w:jc w:val="both"/>
      <w:outlineLvl w:val="2"/>
    </w:pPr>
    <w:rPr>
      <w:rFonts w:ascii="黑体" w:eastAsia="黑体" w:hAnsi="Times New Roman" w:cs="Times New Roman"/>
      <w:sz w:val="21"/>
    </w:rPr>
  </w:style>
  <w:style w:type="paragraph" w:customStyle="1" w:styleId="a5">
    <w:name w:val="标准文件_三级条标题"/>
    <w:basedOn w:val="a4"/>
    <w:next w:val="ae"/>
    <w:rsid w:val="006029C7"/>
    <w:pPr>
      <w:widowControl/>
      <w:numPr>
        <w:ilvl w:val="4"/>
      </w:numPr>
      <w:outlineLvl w:val="3"/>
    </w:pPr>
  </w:style>
  <w:style w:type="paragraph" w:customStyle="1" w:styleId="a6">
    <w:name w:val="标准文件_四级条标题"/>
    <w:next w:val="ae"/>
    <w:rsid w:val="006029C7"/>
    <w:pPr>
      <w:widowControl w:val="0"/>
      <w:numPr>
        <w:ilvl w:val="5"/>
        <w:numId w:val="1"/>
      </w:numPr>
      <w:spacing w:beforeLines="50" w:before="50" w:afterLines="50" w:after="50"/>
      <w:jc w:val="both"/>
      <w:outlineLvl w:val="4"/>
    </w:pPr>
    <w:rPr>
      <w:rFonts w:ascii="黑体" w:eastAsia="黑体" w:hAnsi="Times New Roman" w:cs="Times New Roman"/>
      <w:sz w:val="21"/>
    </w:rPr>
  </w:style>
  <w:style w:type="paragraph" w:customStyle="1" w:styleId="a7">
    <w:name w:val="标准文件_五级条标题"/>
    <w:next w:val="ae"/>
    <w:rsid w:val="006029C7"/>
    <w:pPr>
      <w:widowControl w:val="0"/>
      <w:numPr>
        <w:ilvl w:val="6"/>
        <w:numId w:val="1"/>
      </w:numPr>
      <w:spacing w:beforeLines="50" w:before="50" w:afterLines="50" w:after="50"/>
      <w:jc w:val="both"/>
      <w:outlineLvl w:val="5"/>
    </w:pPr>
    <w:rPr>
      <w:rFonts w:ascii="黑体" w:eastAsia="黑体" w:hAnsi="Times New Roman" w:cs="Times New Roman"/>
      <w:sz w:val="21"/>
    </w:rPr>
  </w:style>
  <w:style w:type="paragraph" w:customStyle="1" w:styleId="a2">
    <w:name w:val="标准文件_章标题"/>
    <w:next w:val="ae"/>
    <w:rsid w:val="006029C7"/>
    <w:pPr>
      <w:numPr>
        <w:ilvl w:val="1"/>
        <w:numId w:val="1"/>
      </w:numPr>
      <w:spacing w:beforeLines="100" w:before="100" w:afterLines="100" w:after="100"/>
      <w:jc w:val="both"/>
      <w:outlineLvl w:val="0"/>
    </w:pPr>
    <w:rPr>
      <w:rFonts w:ascii="黑体" w:eastAsia="黑体" w:hAnsi="Times New Roman" w:cs="Times New Roman"/>
      <w:sz w:val="21"/>
    </w:rPr>
  </w:style>
  <w:style w:type="paragraph" w:customStyle="1" w:styleId="a3">
    <w:name w:val="标准文件_一级条标题"/>
    <w:basedOn w:val="a2"/>
    <w:next w:val="ae"/>
    <w:rsid w:val="006029C7"/>
    <w:pPr>
      <w:numPr>
        <w:ilvl w:val="2"/>
      </w:numPr>
      <w:spacing w:beforeLines="50" w:before="50" w:afterLines="50" w:after="50"/>
      <w:outlineLvl w:val="1"/>
    </w:pPr>
  </w:style>
  <w:style w:type="paragraph" w:customStyle="1" w:styleId="a1">
    <w:name w:val="前言标题"/>
    <w:next w:val="a8"/>
    <w:rsid w:val="006029C7"/>
    <w:pPr>
      <w:numPr>
        <w:numId w:val="1"/>
      </w:numPr>
      <w:shd w:val="clear" w:color="FFFFFF" w:fill="FFFFFF"/>
      <w:spacing w:before="540" w:after="600"/>
      <w:jc w:val="center"/>
      <w:outlineLvl w:val="0"/>
    </w:pPr>
    <w:rPr>
      <w:rFonts w:ascii="黑体" w:eastAsia="黑体" w:hAnsi="Times New Roman" w:cs="Times New Roman"/>
      <w:sz w:val="32"/>
    </w:rPr>
  </w:style>
  <w:style w:type="paragraph" w:customStyle="1" w:styleId="a0">
    <w:name w:val="标准_参考文献条目"/>
    <w:basedOn w:val="a8"/>
    <w:qFormat/>
    <w:rsid w:val="006029C7"/>
    <w:pPr>
      <w:widowControl/>
      <w:numPr>
        <w:numId w:val="2"/>
      </w:numPr>
      <w:kinsoku/>
      <w:autoSpaceDE/>
      <w:autoSpaceDN/>
      <w:adjustRightInd/>
      <w:snapToGrid/>
      <w:ind w:leftChars="200" w:left="824" w:firstLineChars="0" w:firstLine="0"/>
      <w:jc w:val="both"/>
      <w:textAlignment w:val="auto"/>
    </w:pPr>
    <w:rPr>
      <w:rFonts w:ascii="宋体" w:hAnsi="Times New Roman" w:cstheme="minorBidi"/>
      <w:snapToGrid/>
      <w:lang w:eastAsia="zh-CN"/>
    </w:rPr>
  </w:style>
  <w:style w:type="numbering" w:customStyle="1" w:styleId="a">
    <w:name w:val="标准_参考文献编号"/>
    <w:basedOn w:val="ab"/>
    <w:uiPriority w:val="99"/>
    <w:rsid w:val="006029C7"/>
    <w:pPr>
      <w:numPr>
        <w:numId w:val="2"/>
      </w:numPr>
    </w:pPr>
  </w:style>
  <w:style w:type="paragraph" w:styleId="af">
    <w:name w:val="List Paragraph"/>
    <w:basedOn w:val="a8"/>
    <w:uiPriority w:val="99"/>
    <w:unhideWhenUsed/>
    <w:rsid w:val="006D3B9F"/>
    <w:pPr>
      <w:ind w:firstLine="420"/>
    </w:pPr>
  </w:style>
  <w:style w:type="paragraph" w:styleId="af0">
    <w:name w:val="Date"/>
    <w:basedOn w:val="a8"/>
    <w:next w:val="a8"/>
    <w:link w:val="Char0"/>
    <w:rsid w:val="005824FC"/>
    <w:pPr>
      <w:ind w:leftChars="2500" w:left="100"/>
    </w:pPr>
  </w:style>
  <w:style w:type="character" w:customStyle="1" w:styleId="Char0">
    <w:name w:val="日期 Char"/>
    <w:basedOn w:val="a9"/>
    <w:link w:val="af0"/>
    <w:rsid w:val="005824FC"/>
    <w:rPr>
      <w:rFonts w:ascii="Arial" w:eastAsia="宋体" w:hAnsi="Arial" w:cs="Arial"/>
      <w:snapToGrid w:val="0"/>
      <w:color w:val="000000"/>
      <w:sz w:val="21"/>
      <w:szCs w:val="21"/>
      <w:lang w:eastAsia="en-US"/>
    </w:rPr>
  </w:style>
  <w:style w:type="character" w:customStyle="1" w:styleId="2Char">
    <w:name w:val="标题 2 Char"/>
    <w:basedOn w:val="a9"/>
    <w:link w:val="2"/>
    <w:rsid w:val="00232E91"/>
    <w:rPr>
      <w:rFonts w:ascii="Arial" w:eastAsia="黑体" w:hAnsi="Arial" w:cs="Arial"/>
      <w:b/>
      <w:snapToGrid w:val="0"/>
      <w:color w:val="000000"/>
      <w:sz w:val="21"/>
      <w:szCs w:val="21"/>
      <w:lang w:eastAsia="en-US"/>
    </w:rPr>
  </w:style>
  <w:style w:type="character" w:customStyle="1" w:styleId="1Char">
    <w:name w:val="标题 1 Char"/>
    <w:basedOn w:val="a9"/>
    <w:link w:val="1"/>
    <w:rsid w:val="002E682F"/>
    <w:rPr>
      <w:rFonts w:ascii="Arial" w:eastAsia="黑体" w:hAnsi="Arial" w:cs="Arial"/>
      <w:b/>
      <w:snapToGrid w:val="0"/>
      <w:color w:val="000000"/>
      <w:kern w:val="44"/>
      <w:sz w:val="21"/>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Default Paragraph Font" w:semiHidden="1" w:qFormat="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8">
    <w:name w:val="Normal"/>
    <w:qFormat/>
    <w:pPr>
      <w:widowControl w:val="0"/>
      <w:kinsoku w:val="0"/>
      <w:autoSpaceDE w:val="0"/>
      <w:autoSpaceDN w:val="0"/>
      <w:adjustRightInd w:val="0"/>
      <w:snapToGrid w:val="0"/>
      <w:ind w:firstLineChars="200" w:firstLine="400"/>
      <w:textAlignment w:val="baseline"/>
    </w:pPr>
    <w:rPr>
      <w:rFonts w:ascii="Arial" w:eastAsia="宋体" w:hAnsi="Arial" w:cs="Arial"/>
      <w:snapToGrid w:val="0"/>
      <w:color w:val="000000"/>
      <w:sz w:val="21"/>
      <w:szCs w:val="21"/>
      <w:lang w:eastAsia="en-US"/>
    </w:rPr>
  </w:style>
  <w:style w:type="paragraph" w:styleId="1">
    <w:name w:val="heading 1"/>
    <w:basedOn w:val="a8"/>
    <w:next w:val="a8"/>
    <w:link w:val="1Char"/>
    <w:qFormat/>
    <w:pPr>
      <w:keepNext/>
      <w:keepLines/>
      <w:spacing w:before="200" w:after="200"/>
      <w:outlineLvl w:val="0"/>
    </w:pPr>
    <w:rPr>
      <w:rFonts w:eastAsia="黑体"/>
      <w:b/>
      <w:kern w:val="44"/>
    </w:rPr>
  </w:style>
  <w:style w:type="paragraph" w:styleId="2">
    <w:name w:val="heading 2"/>
    <w:basedOn w:val="a8"/>
    <w:next w:val="a8"/>
    <w:link w:val="2Char"/>
    <w:unhideWhenUsed/>
    <w:qFormat/>
    <w:pPr>
      <w:keepNext/>
      <w:keepLines/>
      <w:spacing w:before="200" w:after="200"/>
      <w:outlineLvl w:val="1"/>
    </w:pPr>
    <w:rPr>
      <w:rFonts w:eastAsia="黑体"/>
      <w:b/>
    </w:rPr>
  </w:style>
  <w:style w:type="paragraph" w:styleId="3">
    <w:name w:val="heading 3"/>
    <w:basedOn w:val="a8"/>
    <w:next w:val="a8"/>
    <w:unhideWhenUsed/>
    <w:qFormat/>
    <w:pPr>
      <w:keepNext/>
      <w:keepLines/>
      <w:spacing w:beforeLines="50" w:before="50" w:afterLines="50" w:after="50"/>
      <w:outlineLvl w:val="2"/>
    </w:p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Revision"/>
    <w:hidden/>
    <w:uiPriority w:val="99"/>
    <w:unhideWhenUsed/>
    <w:rsid w:val="005C4D18"/>
    <w:rPr>
      <w:rFonts w:ascii="Arial" w:eastAsia="宋体" w:hAnsi="Arial" w:cs="Arial"/>
      <w:snapToGrid w:val="0"/>
      <w:color w:val="000000"/>
      <w:sz w:val="21"/>
      <w:szCs w:val="21"/>
      <w:lang w:eastAsia="en-US"/>
    </w:rPr>
  </w:style>
  <w:style w:type="character" w:styleId="ad">
    <w:name w:val="Hyperlink"/>
    <w:uiPriority w:val="99"/>
    <w:rsid w:val="006029C7"/>
    <w:rPr>
      <w:rFonts w:ascii="宋体" w:eastAsia="宋体" w:hAnsi="Times New Roman"/>
      <w:dstrike w:val="0"/>
      <w:color w:val="auto"/>
      <w:spacing w:val="0"/>
      <w:w w:val="100"/>
      <w:position w:val="0"/>
      <w:sz w:val="21"/>
      <w:u w:val="none"/>
      <w:vertAlign w:val="baseline"/>
    </w:rPr>
  </w:style>
  <w:style w:type="paragraph" w:styleId="10">
    <w:name w:val="toc 1"/>
    <w:basedOn w:val="a8"/>
    <w:next w:val="a8"/>
    <w:autoRedefine/>
    <w:uiPriority w:val="39"/>
    <w:unhideWhenUsed/>
    <w:rsid w:val="00CF7FE9"/>
    <w:pPr>
      <w:tabs>
        <w:tab w:val="right" w:leader="dot" w:pos="9344"/>
      </w:tabs>
      <w:kinsoku/>
      <w:autoSpaceDE/>
      <w:autoSpaceDN/>
      <w:snapToGrid/>
      <w:spacing w:line="400" w:lineRule="exact"/>
      <w:ind w:firstLineChars="0" w:firstLine="420"/>
      <w:jc w:val="both"/>
      <w:textAlignment w:val="auto"/>
    </w:pPr>
    <w:rPr>
      <w:rFonts w:ascii="宋体" w:hAnsi="Calibri" w:cs="Times New Roman"/>
      <w:snapToGrid/>
      <w:color w:val="auto"/>
      <w:kern w:val="2"/>
      <w:lang w:eastAsia="zh-CN"/>
    </w:rPr>
  </w:style>
  <w:style w:type="paragraph" w:customStyle="1" w:styleId="ae">
    <w:name w:val="标准文件_段"/>
    <w:link w:val="Char"/>
    <w:qFormat/>
    <w:rsid w:val="006029C7"/>
    <w:pPr>
      <w:autoSpaceDE w:val="0"/>
      <w:autoSpaceDN w:val="0"/>
      <w:ind w:firstLineChars="200" w:firstLine="200"/>
      <w:jc w:val="both"/>
    </w:pPr>
    <w:rPr>
      <w:rFonts w:ascii="宋体" w:eastAsia="宋体" w:hAnsi="Times New Roman" w:cs="Times New Roman"/>
      <w:noProof/>
      <w:sz w:val="21"/>
    </w:rPr>
  </w:style>
  <w:style w:type="character" w:customStyle="1" w:styleId="Char">
    <w:name w:val="标准文件_段 Char"/>
    <w:link w:val="ae"/>
    <w:qFormat/>
    <w:rsid w:val="006029C7"/>
    <w:rPr>
      <w:rFonts w:ascii="宋体" w:eastAsia="宋体" w:hAnsi="Times New Roman" w:cs="Times New Roman"/>
      <w:noProof/>
      <w:sz w:val="21"/>
    </w:rPr>
  </w:style>
  <w:style w:type="paragraph" w:customStyle="1" w:styleId="a4">
    <w:name w:val="标准文件_二级条标题"/>
    <w:next w:val="ae"/>
    <w:rsid w:val="006029C7"/>
    <w:pPr>
      <w:widowControl w:val="0"/>
      <w:numPr>
        <w:ilvl w:val="3"/>
        <w:numId w:val="1"/>
      </w:numPr>
      <w:spacing w:beforeLines="50" w:before="50" w:afterLines="50" w:after="50"/>
      <w:jc w:val="both"/>
      <w:outlineLvl w:val="2"/>
    </w:pPr>
    <w:rPr>
      <w:rFonts w:ascii="黑体" w:eastAsia="黑体" w:hAnsi="Times New Roman" w:cs="Times New Roman"/>
      <w:sz w:val="21"/>
    </w:rPr>
  </w:style>
  <w:style w:type="paragraph" w:customStyle="1" w:styleId="a5">
    <w:name w:val="标准文件_三级条标题"/>
    <w:basedOn w:val="a4"/>
    <w:next w:val="ae"/>
    <w:rsid w:val="006029C7"/>
    <w:pPr>
      <w:widowControl/>
      <w:numPr>
        <w:ilvl w:val="4"/>
      </w:numPr>
      <w:outlineLvl w:val="3"/>
    </w:pPr>
  </w:style>
  <w:style w:type="paragraph" w:customStyle="1" w:styleId="a6">
    <w:name w:val="标准文件_四级条标题"/>
    <w:next w:val="ae"/>
    <w:rsid w:val="006029C7"/>
    <w:pPr>
      <w:widowControl w:val="0"/>
      <w:numPr>
        <w:ilvl w:val="5"/>
        <w:numId w:val="1"/>
      </w:numPr>
      <w:spacing w:beforeLines="50" w:before="50" w:afterLines="50" w:after="50"/>
      <w:jc w:val="both"/>
      <w:outlineLvl w:val="4"/>
    </w:pPr>
    <w:rPr>
      <w:rFonts w:ascii="黑体" w:eastAsia="黑体" w:hAnsi="Times New Roman" w:cs="Times New Roman"/>
      <w:sz w:val="21"/>
    </w:rPr>
  </w:style>
  <w:style w:type="paragraph" w:customStyle="1" w:styleId="a7">
    <w:name w:val="标准文件_五级条标题"/>
    <w:next w:val="ae"/>
    <w:rsid w:val="006029C7"/>
    <w:pPr>
      <w:widowControl w:val="0"/>
      <w:numPr>
        <w:ilvl w:val="6"/>
        <w:numId w:val="1"/>
      </w:numPr>
      <w:spacing w:beforeLines="50" w:before="50" w:afterLines="50" w:after="50"/>
      <w:jc w:val="both"/>
      <w:outlineLvl w:val="5"/>
    </w:pPr>
    <w:rPr>
      <w:rFonts w:ascii="黑体" w:eastAsia="黑体" w:hAnsi="Times New Roman" w:cs="Times New Roman"/>
      <w:sz w:val="21"/>
    </w:rPr>
  </w:style>
  <w:style w:type="paragraph" w:customStyle="1" w:styleId="a2">
    <w:name w:val="标准文件_章标题"/>
    <w:next w:val="ae"/>
    <w:rsid w:val="006029C7"/>
    <w:pPr>
      <w:numPr>
        <w:ilvl w:val="1"/>
        <w:numId w:val="1"/>
      </w:numPr>
      <w:spacing w:beforeLines="100" w:before="100" w:afterLines="100" w:after="100"/>
      <w:jc w:val="both"/>
      <w:outlineLvl w:val="0"/>
    </w:pPr>
    <w:rPr>
      <w:rFonts w:ascii="黑体" w:eastAsia="黑体" w:hAnsi="Times New Roman" w:cs="Times New Roman"/>
      <w:sz w:val="21"/>
    </w:rPr>
  </w:style>
  <w:style w:type="paragraph" w:customStyle="1" w:styleId="a3">
    <w:name w:val="标准文件_一级条标题"/>
    <w:basedOn w:val="a2"/>
    <w:next w:val="ae"/>
    <w:rsid w:val="006029C7"/>
    <w:pPr>
      <w:numPr>
        <w:ilvl w:val="2"/>
      </w:numPr>
      <w:spacing w:beforeLines="50" w:before="50" w:afterLines="50" w:after="50"/>
      <w:outlineLvl w:val="1"/>
    </w:pPr>
  </w:style>
  <w:style w:type="paragraph" w:customStyle="1" w:styleId="a1">
    <w:name w:val="前言标题"/>
    <w:next w:val="a8"/>
    <w:rsid w:val="006029C7"/>
    <w:pPr>
      <w:numPr>
        <w:numId w:val="1"/>
      </w:numPr>
      <w:shd w:val="clear" w:color="FFFFFF" w:fill="FFFFFF"/>
      <w:spacing w:before="540" w:after="600"/>
      <w:jc w:val="center"/>
      <w:outlineLvl w:val="0"/>
    </w:pPr>
    <w:rPr>
      <w:rFonts w:ascii="黑体" w:eastAsia="黑体" w:hAnsi="Times New Roman" w:cs="Times New Roman"/>
      <w:sz w:val="32"/>
    </w:rPr>
  </w:style>
  <w:style w:type="paragraph" w:customStyle="1" w:styleId="a0">
    <w:name w:val="标准_参考文献条目"/>
    <w:basedOn w:val="a8"/>
    <w:qFormat/>
    <w:rsid w:val="006029C7"/>
    <w:pPr>
      <w:widowControl/>
      <w:numPr>
        <w:numId w:val="2"/>
      </w:numPr>
      <w:kinsoku/>
      <w:autoSpaceDE/>
      <w:autoSpaceDN/>
      <w:adjustRightInd/>
      <w:snapToGrid/>
      <w:ind w:leftChars="200" w:left="824" w:firstLineChars="0" w:firstLine="0"/>
      <w:jc w:val="both"/>
      <w:textAlignment w:val="auto"/>
    </w:pPr>
    <w:rPr>
      <w:rFonts w:ascii="宋体" w:hAnsi="Times New Roman" w:cstheme="minorBidi"/>
      <w:snapToGrid/>
      <w:lang w:eastAsia="zh-CN"/>
    </w:rPr>
  </w:style>
  <w:style w:type="numbering" w:customStyle="1" w:styleId="a">
    <w:name w:val="标准_参考文献编号"/>
    <w:basedOn w:val="ab"/>
    <w:uiPriority w:val="99"/>
    <w:rsid w:val="006029C7"/>
    <w:pPr>
      <w:numPr>
        <w:numId w:val="2"/>
      </w:numPr>
    </w:pPr>
  </w:style>
  <w:style w:type="paragraph" w:styleId="af">
    <w:name w:val="List Paragraph"/>
    <w:basedOn w:val="a8"/>
    <w:uiPriority w:val="99"/>
    <w:unhideWhenUsed/>
    <w:rsid w:val="006D3B9F"/>
    <w:pPr>
      <w:ind w:firstLine="420"/>
    </w:pPr>
  </w:style>
  <w:style w:type="paragraph" w:styleId="af0">
    <w:name w:val="Date"/>
    <w:basedOn w:val="a8"/>
    <w:next w:val="a8"/>
    <w:link w:val="Char0"/>
    <w:rsid w:val="005824FC"/>
    <w:pPr>
      <w:ind w:leftChars="2500" w:left="100"/>
    </w:pPr>
  </w:style>
  <w:style w:type="character" w:customStyle="1" w:styleId="Char0">
    <w:name w:val="日期 Char"/>
    <w:basedOn w:val="a9"/>
    <w:link w:val="af0"/>
    <w:rsid w:val="005824FC"/>
    <w:rPr>
      <w:rFonts w:ascii="Arial" w:eastAsia="宋体" w:hAnsi="Arial" w:cs="Arial"/>
      <w:snapToGrid w:val="0"/>
      <w:color w:val="000000"/>
      <w:sz w:val="21"/>
      <w:szCs w:val="21"/>
      <w:lang w:eastAsia="en-US"/>
    </w:rPr>
  </w:style>
  <w:style w:type="character" w:customStyle="1" w:styleId="2Char">
    <w:name w:val="标题 2 Char"/>
    <w:basedOn w:val="a9"/>
    <w:link w:val="2"/>
    <w:rsid w:val="00232E91"/>
    <w:rPr>
      <w:rFonts w:ascii="Arial" w:eastAsia="黑体" w:hAnsi="Arial" w:cs="Arial"/>
      <w:b/>
      <w:snapToGrid w:val="0"/>
      <w:color w:val="000000"/>
      <w:sz w:val="21"/>
      <w:szCs w:val="21"/>
      <w:lang w:eastAsia="en-US"/>
    </w:rPr>
  </w:style>
  <w:style w:type="character" w:customStyle="1" w:styleId="1Char">
    <w:name w:val="标题 1 Char"/>
    <w:basedOn w:val="a9"/>
    <w:link w:val="1"/>
    <w:rsid w:val="002E682F"/>
    <w:rPr>
      <w:rFonts w:ascii="Arial" w:eastAsia="黑体" w:hAnsi="Arial" w:cs="Arial"/>
      <w:b/>
      <w:snapToGrid w:val="0"/>
      <w:color w:val="000000"/>
      <w:kern w:val="44"/>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1310680">
      <w:bodyDiv w:val="1"/>
      <w:marLeft w:val="0"/>
      <w:marRight w:val="0"/>
      <w:marTop w:val="0"/>
      <w:marBottom w:val="0"/>
      <w:divBdr>
        <w:top w:val="none" w:sz="0" w:space="0" w:color="auto"/>
        <w:left w:val="none" w:sz="0" w:space="0" w:color="auto"/>
        <w:bottom w:val="none" w:sz="0" w:space="0" w:color="auto"/>
        <w:right w:val="none" w:sz="0" w:space="0" w:color="auto"/>
      </w:divBdr>
    </w:div>
    <w:div w:id="17100604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280</TotalTime>
  <Pages>5</Pages>
  <Words>683</Words>
  <Characters>3894</Characters>
  <Application>Microsoft Office Word</Application>
  <DocSecurity>0</DocSecurity>
  <Lines>32</Lines>
  <Paragraphs>9</Paragraphs>
  <ScaleCrop>false</ScaleCrop>
  <Company/>
  <LinksUpToDate>false</LinksUpToDate>
  <CharactersWithSpaces>4568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dc:creator>
  <cp:lastModifiedBy>lenvov</cp:lastModifiedBy>
  <cp:revision>255</cp:revision>
  <dcterms:created xsi:type="dcterms:W3CDTF">2024-10-10T12:00:00Z</dcterms:created>
  <dcterms:modified xsi:type="dcterms:W3CDTF">2025-03-19T03:01:00Z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A709B32AB7EB461ABA7474C5E2E82E6E_13</vt:lpwstr>
  </property>
</Properties>
</file>